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61EF5" w:rsidRDefault="0087467F" w:rsidP="004B22C3">
      <w:pPr>
        <w:rPr>
          <w:b/>
          <w:sz w:val="44"/>
        </w:rPr>
      </w:pPr>
      <w:r w:rsidRPr="0087467F">
        <w:rPr>
          <w:noProof/>
          <w:lang w:val="sk-SK" w:eastAsia="sk-SK"/>
        </w:rPr>
        <w:pict>
          <v:line id="_x0000_s1026" style="position:absolute;z-index:251658240" from="-3.9pt,8.3pt" to="464.1pt,8.3pt" strokeweight="2pt"/>
        </w:pict>
      </w:r>
    </w:p>
    <w:p w:rsidR="00C61EF5" w:rsidRDefault="00C61EF5" w:rsidP="004B22C3">
      <w:pPr>
        <w:rPr>
          <w:b/>
          <w:color w:val="0000FF"/>
          <w:sz w:val="40"/>
        </w:rPr>
      </w:pPr>
      <w:r>
        <w:rPr>
          <w:b/>
          <w:sz w:val="40"/>
        </w:rPr>
        <w:t xml:space="preserve">      </w:t>
      </w:r>
      <w:r>
        <w:rPr>
          <w:b/>
          <w:color w:val="0000FF"/>
          <w:sz w:val="40"/>
        </w:rPr>
        <w:t xml:space="preserve">       </w:t>
      </w:r>
    </w:p>
    <w:p w:rsidR="00C61EF5" w:rsidRDefault="00C61EF5" w:rsidP="004B22C3">
      <w:pPr>
        <w:rPr>
          <w:b/>
          <w:color w:val="0000FF"/>
          <w:sz w:val="40"/>
        </w:rPr>
      </w:pPr>
      <w:r>
        <w:rPr>
          <w:b/>
          <w:color w:val="0000FF"/>
          <w:sz w:val="40"/>
        </w:rPr>
        <w:t xml:space="preserve"> </w:t>
      </w:r>
    </w:p>
    <w:p w:rsidR="00C61EF5" w:rsidRDefault="00C61EF5" w:rsidP="00075D15">
      <w:pPr>
        <w:jc w:val="center"/>
        <w:rPr>
          <w:b/>
          <w:sz w:val="44"/>
        </w:rPr>
      </w:pPr>
      <w:r>
        <w:rPr>
          <w:b/>
          <w:sz w:val="44"/>
        </w:rPr>
        <w:t>Projektová dokumentácia stavby</w:t>
      </w:r>
    </w:p>
    <w:p w:rsidR="00C61EF5" w:rsidRDefault="00075D15" w:rsidP="00075D15">
      <w:pPr>
        <w:jc w:val="center"/>
      </w:pPr>
      <w:r>
        <w:rPr>
          <w:b/>
          <w:sz w:val="44"/>
        </w:rPr>
        <w:t>časť: Statika</w:t>
      </w:r>
    </w:p>
    <w:p w:rsidR="00A73A2D" w:rsidRDefault="00C61EF5" w:rsidP="00A73A2D">
      <w:pPr>
        <w:jc w:val="center"/>
      </w:pPr>
      <w:r>
        <w:t xml:space="preserve">          </w:t>
      </w:r>
      <w:r w:rsidR="00A73A2D">
        <w:t>Stupeň projektovej dokumentácie : Projekt pre vydanie stavebného povolenia</w:t>
      </w:r>
    </w:p>
    <w:p w:rsidR="00C61EF5" w:rsidRDefault="00C61EF5" w:rsidP="004B22C3">
      <w:r>
        <w:tab/>
      </w:r>
      <w:r>
        <w:tab/>
      </w:r>
      <w:r>
        <w:tab/>
      </w:r>
    </w:p>
    <w:p w:rsidR="00C61EF5" w:rsidRDefault="00C61EF5" w:rsidP="004B22C3">
      <w:pPr>
        <w:rPr>
          <w:b/>
          <w:sz w:val="28"/>
        </w:rPr>
      </w:pPr>
      <w:r>
        <w:rPr>
          <w:b/>
          <w:sz w:val="28"/>
        </w:rPr>
        <w:tab/>
      </w:r>
      <w:r>
        <w:rPr>
          <w:b/>
          <w:sz w:val="28"/>
        </w:rPr>
        <w:tab/>
        <w:t xml:space="preserve">                  </w:t>
      </w:r>
    </w:p>
    <w:p w:rsidR="00C61EF5" w:rsidRDefault="00C61EF5" w:rsidP="004B22C3">
      <w:r>
        <w:t xml:space="preserve">                        </w:t>
      </w:r>
    </w:p>
    <w:p w:rsidR="00C61EF5" w:rsidRDefault="00C61EF5" w:rsidP="004B22C3"/>
    <w:tbl>
      <w:tblPr>
        <w:tblW w:w="9498" w:type="dxa"/>
        <w:tblInd w:w="-7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</w:tblBorders>
        <w:tblLayout w:type="fixed"/>
        <w:tblCellMar>
          <w:left w:w="71" w:type="dxa"/>
          <w:right w:w="71" w:type="dxa"/>
        </w:tblCellMar>
        <w:tblLook w:val="0000"/>
      </w:tblPr>
      <w:tblGrid>
        <w:gridCol w:w="1985"/>
        <w:gridCol w:w="7513"/>
      </w:tblGrid>
      <w:tr w:rsidR="00C61EF5" w:rsidTr="00E4604B">
        <w:trPr>
          <w:trHeight w:val="542"/>
        </w:trPr>
        <w:tc>
          <w:tcPr>
            <w:tcW w:w="1985" w:type="dxa"/>
            <w:tcBorders>
              <w:top w:val="single" w:sz="12" w:space="0" w:color="auto"/>
            </w:tcBorders>
            <w:shd w:val="pct10" w:color="auto" w:fill="auto"/>
          </w:tcPr>
          <w:p w:rsidR="00C61EF5" w:rsidRDefault="00C61EF5" w:rsidP="00240EF2">
            <w:pPr>
              <w:spacing w:before="60" w:after="60"/>
              <w:jc w:val="both"/>
              <w:rPr>
                <w:b/>
                <w:position w:val="-6"/>
              </w:rPr>
            </w:pPr>
            <w:r>
              <w:rPr>
                <w:b/>
                <w:position w:val="-12"/>
              </w:rPr>
              <w:t>Stavba:</w:t>
            </w:r>
          </w:p>
        </w:tc>
        <w:tc>
          <w:tcPr>
            <w:tcW w:w="7513" w:type="dxa"/>
            <w:tcBorders>
              <w:top w:val="single" w:sz="12" w:space="0" w:color="auto"/>
              <w:left w:val="double" w:sz="6" w:space="0" w:color="auto"/>
            </w:tcBorders>
          </w:tcPr>
          <w:p w:rsidR="00443A04" w:rsidRDefault="00E94A91" w:rsidP="00574D3F">
            <w:pPr>
              <w:tabs>
                <w:tab w:val="left" w:pos="480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Arial Narrow"/>
                <w:color w:val="00A529"/>
                <w:sz w:val="24"/>
                <w:szCs w:val="24"/>
                <w:lang w:val="sk-SK" w:eastAsia="sk-SK"/>
              </w:rPr>
            </w:pPr>
            <w:r>
              <w:rPr>
                <w:b/>
                <w:color w:val="000000"/>
              </w:rPr>
              <w:t>Zariadenie pre seniorov v obci Vinodol</w:t>
            </w:r>
          </w:p>
          <w:p w:rsidR="00C61EF5" w:rsidRPr="00546EDE" w:rsidRDefault="00C61EF5" w:rsidP="003C7B95">
            <w:pPr>
              <w:pStyle w:val="Hlavika"/>
              <w:jc w:val="center"/>
              <w:rPr>
                <w:rFonts w:ascii="Times New Roman" w:hAnsi="Times New Roman"/>
                <w:b/>
                <w:color w:val="000000"/>
                <w:sz w:val="24"/>
              </w:rPr>
            </w:pPr>
          </w:p>
        </w:tc>
      </w:tr>
      <w:tr w:rsidR="00C61EF5" w:rsidTr="00240EF2">
        <w:trPr>
          <w:trHeight w:val="60"/>
        </w:trPr>
        <w:tc>
          <w:tcPr>
            <w:tcW w:w="1985" w:type="dxa"/>
            <w:shd w:val="pct10" w:color="auto" w:fill="auto"/>
          </w:tcPr>
          <w:p w:rsidR="00C61EF5" w:rsidRDefault="00C61EF5" w:rsidP="00240EF2">
            <w:pPr>
              <w:spacing w:before="60" w:after="60"/>
              <w:jc w:val="both"/>
              <w:rPr>
                <w:b/>
              </w:rPr>
            </w:pPr>
            <w:r>
              <w:rPr>
                <w:b/>
              </w:rPr>
              <w:t>Miesto stavby:</w:t>
            </w:r>
          </w:p>
        </w:tc>
        <w:tc>
          <w:tcPr>
            <w:tcW w:w="7513" w:type="dxa"/>
            <w:tcBorders>
              <w:left w:val="double" w:sz="6" w:space="0" w:color="auto"/>
            </w:tcBorders>
          </w:tcPr>
          <w:p w:rsidR="00C61EF5" w:rsidRPr="001A1B1D" w:rsidRDefault="00C61EF5" w:rsidP="00574D3F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color w:val="000000"/>
              </w:rPr>
            </w:pPr>
            <w:r w:rsidRPr="001A1B1D">
              <w:rPr>
                <w:b/>
                <w:color w:val="000000"/>
              </w:rPr>
              <w:t xml:space="preserve">  </w:t>
            </w:r>
            <w:r w:rsidR="00E94A91" w:rsidRPr="00E94A91">
              <w:rPr>
                <w:b/>
                <w:color w:val="000000"/>
              </w:rPr>
              <w:t>k.ú. HORNÝ VINODOL, č.p.: 14</w:t>
            </w:r>
          </w:p>
        </w:tc>
      </w:tr>
      <w:tr w:rsidR="00C61EF5" w:rsidTr="00240EF2">
        <w:trPr>
          <w:trHeight w:val="60"/>
        </w:trPr>
        <w:tc>
          <w:tcPr>
            <w:tcW w:w="1985" w:type="dxa"/>
            <w:shd w:val="pct10" w:color="auto" w:fill="auto"/>
          </w:tcPr>
          <w:p w:rsidR="00C61EF5" w:rsidRDefault="00C61EF5" w:rsidP="00240EF2">
            <w:pPr>
              <w:spacing w:before="60" w:after="60"/>
              <w:jc w:val="both"/>
              <w:rPr>
                <w:b/>
              </w:rPr>
            </w:pPr>
            <w:r>
              <w:rPr>
                <w:b/>
              </w:rPr>
              <w:t>Investor:</w:t>
            </w:r>
          </w:p>
        </w:tc>
        <w:tc>
          <w:tcPr>
            <w:tcW w:w="7513" w:type="dxa"/>
            <w:tcBorders>
              <w:left w:val="double" w:sz="6" w:space="0" w:color="auto"/>
            </w:tcBorders>
          </w:tcPr>
          <w:p w:rsidR="00C61EF5" w:rsidRPr="001A1B1D" w:rsidRDefault="00C61EF5" w:rsidP="00574D3F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color w:val="000000"/>
              </w:rPr>
            </w:pPr>
            <w:r w:rsidRPr="001A1B1D">
              <w:rPr>
                <w:b/>
                <w:color w:val="000000"/>
              </w:rPr>
              <w:t xml:space="preserve">  </w:t>
            </w:r>
            <w:r w:rsidR="00E94A91" w:rsidRPr="00E94A91">
              <w:rPr>
                <w:b/>
                <w:color w:val="000000"/>
              </w:rPr>
              <w:t>OBEC VINODOL, OBECNÁ 473/29, 951 06 VINODOL</w:t>
            </w:r>
          </w:p>
        </w:tc>
      </w:tr>
      <w:tr w:rsidR="00C61EF5" w:rsidTr="00240EF2">
        <w:trPr>
          <w:trHeight w:val="60"/>
        </w:trPr>
        <w:tc>
          <w:tcPr>
            <w:tcW w:w="1985" w:type="dxa"/>
            <w:shd w:val="pct10" w:color="auto" w:fill="auto"/>
          </w:tcPr>
          <w:p w:rsidR="00C61EF5" w:rsidRDefault="00C61EF5" w:rsidP="00240EF2">
            <w:pPr>
              <w:jc w:val="both"/>
              <w:rPr>
                <w:b/>
              </w:rPr>
            </w:pPr>
            <w:r>
              <w:rPr>
                <w:b/>
              </w:rPr>
              <w:t>Časť Projektu:</w:t>
            </w:r>
          </w:p>
          <w:p w:rsidR="00C61EF5" w:rsidRDefault="00C61EF5" w:rsidP="00240EF2">
            <w:pPr>
              <w:jc w:val="both"/>
              <w:rPr>
                <w:b/>
              </w:rPr>
            </w:pPr>
          </w:p>
          <w:p w:rsidR="00C61EF5" w:rsidRDefault="00C61EF5" w:rsidP="00240EF2">
            <w:pPr>
              <w:jc w:val="both"/>
              <w:rPr>
                <w:b/>
              </w:rPr>
            </w:pPr>
            <w:r>
              <w:rPr>
                <w:b/>
              </w:rPr>
              <w:t>Diel projektu:</w:t>
            </w:r>
          </w:p>
          <w:p w:rsidR="00C61EF5" w:rsidRDefault="00C61EF5" w:rsidP="00240EF2">
            <w:pPr>
              <w:jc w:val="both"/>
              <w:rPr>
                <w:b/>
              </w:rPr>
            </w:pPr>
          </w:p>
          <w:p w:rsidR="00C61EF5" w:rsidRDefault="00C61EF5" w:rsidP="00240EF2">
            <w:pPr>
              <w:jc w:val="both"/>
              <w:rPr>
                <w:b/>
              </w:rPr>
            </w:pPr>
            <w:r>
              <w:rPr>
                <w:b/>
              </w:rPr>
              <w:t>Objekt:</w:t>
            </w:r>
          </w:p>
        </w:tc>
        <w:tc>
          <w:tcPr>
            <w:tcW w:w="7513" w:type="dxa"/>
            <w:tcBorders>
              <w:left w:val="double" w:sz="6" w:space="0" w:color="auto"/>
            </w:tcBorders>
          </w:tcPr>
          <w:p w:rsidR="00C61EF5" w:rsidRDefault="00C61EF5" w:rsidP="00240EF2">
            <w:pPr>
              <w:rPr>
                <w:b/>
                <w:color w:val="000000"/>
                <w:sz w:val="28"/>
              </w:rPr>
            </w:pPr>
            <w:r>
              <w:rPr>
                <w:b/>
                <w:color w:val="000000"/>
                <w:sz w:val="28"/>
              </w:rPr>
              <w:t xml:space="preserve">              </w:t>
            </w:r>
          </w:p>
          <w:p w:rsidR="00C61EF5" w:rsidRPr="00490C42" w:rsidRDefault="00C61EF5" w:rsidP="007C44D5">
            <w:pPr>
              <w:jc w:val="both"/>
              <w:rPr>
                <w:b/>
                <w:color w:val="000000"/>
                <w:sz w:val="40"/>
              </w:rPr>
            </w:pPr>
            <w:r>
              <w:rPr>
                <w:b/>
                <w:color w:val="000000"/>
                <w:sz w:val="28"/>
              </w:rPr>
              <w:t xml:space="preserve">  </w:t>
            </w:r>
            <w:r>
              <w:rPr>
                <w:b/>
                <w:color w:val="000000"/>
                <w:sz w:val="24"/>
                <w:szCs w:val="24"/>
              </w:rPr>
              <w:t>Statické posúdenie stavby</w:t>
            </w:r>
            <w:r w:rsidR="007C44D5">
              <w:t xml:space="preserve"> </w:t>
            </w:r>
          </w:p>
        </w:tc>
      </w:tr>
      <w:tr w:rsidR="00C61EF5" w:rsidTr="00240EF2">
        <w:tblPrEx>
          <w:tblCellMar>
            <w:left w:w="70" w:type="dxa"/>
            <w:right w:w="70" w:type="dxa"/>
          </w:tblCellMar>
        </w:tblPrEx>
        <w:trPr>
          <w:trHeight w:val="60"/>
        </w:trPr>
        <w:tc>
          <w:tcPr>
            <w:tcW w:w="1985" w:type="dxa"/>
            <w:shd w:val="pct10" w:color="auto" w:fill="auto"/>
          </w:tcPr>
          <w:p w:rsidR="00C61EF5" w:rsidRDefault="00C61EF5" w:rsidP="00240EF2">
            <w:pPr>
              <w:spacing w:before="60" w:after="60"/>
              <w:jc w:val="both"/>
              <w:rPr>
                <w:b/>
              </w:rPr>
            </w:pPr>
            <w:r>
              <w:rPr>
                <w:b/>
              </w:rPr>
              <w:t>Zodpovedný projektant</w:t>
            </w:r>
          </w:p>
        </w:tc>
        <w:tc>
          <w:tcPr>
            <w:tcW w:w="7513" w:type="dxa"/>
            <w:tcBorders>
              <w:left w:val="double" w:sz="6" w:space="0" w:color="auto"/>
              <w:bottom w:val="nil"/>
            </w:tcBorders>
          </w:tcPr>
          <w:p w:rsidR="00C61EF5" w:rsidRDefault="00C61EF5" w:rsidP="00240EF2">
            <w:pPr>
              <w:spacing w:before="60" w:after="60"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   Ing. Zoltán Laczko</w:t>
            </w:r>
          </w:p>
          <w:p w:rsidR="00C61EF5" w:rsidRDefault="00C61EF5" w:rsidP="00240EF2">
            <w:pPr>
              <w:spacing w:before="60" w:after="60"/>
              <w:jc w:val="both"/>
              <w:rPr>
                <w:color w:val="000000"/>
              </w:rPr>
            </w:pPr>
          </w:p>
        </w:tc>
      </w:tr>
      <w:tr w:rsidR="00C61EF5" w:rsidTr="00240EF2">
        <w:tblPrEx>
          <w:tblCellMar>
            <w:left w:w="70" w:type="dxa"/>
            <w:right w:w="70" w:type="dxa"/>
          </w:tblCellMar>
        </w:tblPrEx>
        <w:trPr>
          <w:trHeight w:val="60"/>
        </w:trPr>
        <w:tc>
          <w:tcPr>
            <w:tcW w:w="1985" w:type="dxa"/>
            <w:tcBorders>
              <w:bottom w:val="single" w:sz="12" w:space="0" w:color="auto"/>
            </w:tcBorders>
            <w:shd w:val="pct10" w:color="auto" w:fill="auto"/>
          </w:tcPr>
          <w:p w:rsidR="00C61EF5" w:rsidRDefault="00C61EF5" w:rsidP="00240EF2">
            <w:pPr>
              <w:spacing w:before="60" w:after="60"/>
              <w:jc w:val="both"/>
              <w:rPr>
                <w:b/>
              </w:rPr>
            </w:pPr>
            <w:r>
              <w:rPr>
                <w:b/>
              </w:rPr>
              <w:t>Autor projektu</w:t>
            </w:r>
          </w:p>
        </w:tc>
        <w:tc>
          <w:tcPr>
            <w:tcW w:w="7513" w:type="dxa"/>
            <w:tcBorders>
              <w:left w:val="double" w:sz="6" w:space="0" w:color="auto"/>
              <w:bottom w:val="single" w:sz="12" w:space="0" w:color="auto"/>
            </w:tcBorders>
          </w:tcPr>
          <w:p w:rsidR="00C61EF5" w:rsidRDefault="00C61EF5" w:rsidP="00240EF2">
            <w:pPr>
              <w:spacing w:before="60" w:after="6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  </w:t>
            </w:r>
            <w:r>
              <w:rPr>
                <w:b/>
                <w:color w:val="000000"/>
              </w:rPr>
              <w:t xml:space="preserve"> Ing. Zoltán Laczko</w:t>
            </w:r>
          </w:p>
        </w:tc>
      </w:tr>
    </w:tbl>
    <w:p w:rsidR="00C61EF5" w:rsidRDefault="00C61EF5" w:rsidP="004B22C3">
      <w:pPr>
        <w:jc w:val="center"/>
        <w:rPr>
          <w:b/>
          <w:sz w:val="24"/>
        </w:rPr>
      </w:pPr>
    </w:p>
    <w:tbl>
      <w:tblPr>
        <w:tblW w:w="9498" w:type="dxa"/>
        <w:tblInd w:w="-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1843"/>
        <w:gridCol w:w="2057"/>
        <w:gridCol w:w="1949"/>
        <w:gridCol w:w="1965"/>
        <w:gridCol w:w="1684"/>
      </w:tblGrid>
      <w:tr w:rsidR="00C61EF5" w:rsidTr="00240EF2">
        <w:tc>
          <w:tcPr>
            <w:tcW w:w="1843" w:type="dxa"/>
            <w:tcBorders>
              <w:top w:val="single" w:sz="12" w:space="0" w:color="auto"/>
              <w:bottom w:val="nil"/>
            </w:tcBorders>
            <w:shd w:val="pct10" w:color="auto" w:fill="auto"/>
          </w:tcPr>
          <w:p w:rsidR="00C61EF5" w:rsidRDefault="00C61EF5" w:rsidP="00240EF2">
            <w:pPr>
              <w:spacing w:before="60" w:after="60"/>
              <w:jc w:val="center"/>
              <w:rPr>
                <w:b/>
              </w:rPr>
            </w:pPr>
            <w:r>
              <w:rPr>
                <w:b/>
              </w:rPr>
              <w:t>Číslo zákazky</w:t>
            </w:r>
          </w:p>
        </w:tc>
        <w:tc>
          <w:tcPr>
            <w:tcW w:w="2057" w:type="dxa"/>
            <w:tcBorders>
              <w:top w:val="single" w:sz="12" w:space="0" w:color="auto"/>
              <w:bottom w:val="nil"/>
            </w:tcBorders>
            <w:shd w:val="pct10" w:color="auto" w:fill="auto"/>
          </w:tcPr>
          <w:p w:rsidR="00C61EF5" w:rsidRDefault="00C61EF5" w:rsidP="00240EF2">
            <w:pPr>
              <w:spacing w:before="60" w:after="60"/>
              <w:jc w:val="center"/>
              <w:rPr>
                <w:b/>
              </w:rPr>
            </w:pPr>
            <w:r>
              <w:rPr>
                <w:b/>
              </w:rPr>
              <w:t>Dátum</w:t>
            </w:r>
          </w:p>
        </w:tc>
        <w:tc>
          <w:tcPr>
            <w:tcW w:w="1949" w:type="dxa"/>
            <w:tcBorders>
              <w:top w:val="single" w:sz="12" w:space="0" w:color="auto"/>
              <w:bottom w:val="nil"/>
            </w:tcBorders>
            <w:shd w:val="pct10" w:color="auto" w:fill="auto"/>
          </w:tcPr>
          <w:p w:rsidR="00C61EF5" w:rsidRDefault="00C61EF5" w:rsidP="00240EF2">
            <w:pPr>
              <w:spacing w:before="60" w:after="60"/>
              <w:jc w:val="center"/>
              <w:rPr>
                <w:b/>
              </w:rPr>
            </w:pPr>
            <w:r>
              <w:rPr>
                <w:b/>
              </w:rPr>
              <w:t>Zv</w:t>
            </w:r>
            <w:r>
              <w:rPr>
                <w:b/>
              </w:rPr>
              <w:sym w:font="Arial" w:char="00E4"/>
            </w:r>
            <w:r>
              <w:rPr>
                <w:b/>
              </w:rPr>
              <w:t>zok</w:t>
            </w:r>
          </w:p>
        </w:tc>
        <w:tc>
          <w:tcPr>
            <w:tcW w:w="1965" w:type="dxa"/>
            <w:tcBorders>
              <w:top w:val="single" w:sz="12" w:space="0" w:color="auto"/>
              <w:bottom w:val="nil"/>
            </w:tcBorders>
            <w:shd w:val="pct10" w:color="auto" w:fill="auto"/>
          </w:tcPr>
          <w:p w:rsidR="00C61EF5" w:rsidRDefault="00C61EF5" w:rsidP="00240EF2">
            <w:pPr>
              <w:spacing w:before="60" w:after="60"/>
              <w:jc w:val="center"/>
              <w:rPr>
                <w:b/>
              </w:rPr>
            </w:pPr>
            <w:r>
              <w:rPr>
                <w:b/>
              </w:rPr>
              <w:t>Zošit</w:t>
            </w:r>
          </w:p>
        </w:tc>
        <w:tc>
          <w:tcPr>
            <w:tcW w:w="1684" w:type="dxa"/>
            <w:tcBorders>
              <w:top w:val="single" w:sz="12" w:space="0" w:color="auto"/>
              <w:bottom w:val="nil"/>
            </w:tcBorders>
            <w:shd w:val="pct10" w:color="auto" w:fill="auto"/>
          </w:tcPr>
          <w:p w:rsidR="00C61EF5" w:rsidRDefault="00C61EF5" w:rsidP="00240EF2">
            <w:pPr>
              <w:spacing w:before="60" w:after="60"/>
              <w:jc w:val="center"/>
              <w:rPr>
                <w:b/>
              </w:rPr>
            </w:pPr>
            <w:r>
              <w:rPr>
                <w:b/>
              </w:rPr>
              <w:t>Vyhotovenie</w:t>
            </w:r>
          </w:p>
        </w:tc>
      </w:tr>
      <w:tr w:rsidR="00C61EF5" w:rsidTr="00240EF2">
        <w:tc>
          <w:tcPr>
            <w:tcW w:w="1843" w:type="dxa"/>
            <w:tcBorders>
              <w:top w:val="double" w:sz="6" w:space="0" w:color="auto"/>
              <w:bottom w:val="single" w:sz="12" w:space="0" w:color="auto"/>
            </w:tcBorders>
          </w:tcPr>
          <w:p w:rsidR="00C61EF5" w:rsidRDefault="00F93D25" w:rsidP="00574D3F">
            <w:pPr>
              <w:spacing w:before="120" w:after="120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E94A91">
              <w:rPr>
                <w:color w:val="000000"/>
              </w:rPr>
              <w:t>18</w:t>
            </w:r>
            <w:r w:rsidR="00C61EF5">
              <w:rPr>
                <w:color w:val="000000"/>
              </w:rPr>
              <w:t>/</w:t>
            </w:r>
            <w:r w:rsidR="005566A0">
              <w:rPr>
                <w:color w:val="000000"/>
              </w:rPr>
              <w:t>18</w:t>
            </w:r>
          </w:p>
        </w:tc>
        <w:tc>
          <w:tcPr>
            <w:tcW w:w="2057" w:type="dxa"/>
            <w:tcBorders>
              <w:top w:val="double" w:sz="6" w:space="0" w:color="auto"/>
              <w:bottom w:val="single" w:sz="12" w:space="0" w:color="auto"/>
            </w:tcBorders>
          </w:tcPr>
          <w:p w:rsidR="00C61EF5" w:rsidRDefault="00C61EF5" w:rsidP="005566A0">
            <w:pPr>
              <w:spacing w:before="120" w:after="120"/>
              <w:jc w:val="center"/>
              <w:rPr>
                <w:color w:val="000000"/>
              </w:rPr>
            </w:pPr>
          </w:p>
        </w:tc>
        <w:tc>
          <w:tcPr>
            <w:tcW w:w="1949" w:type="dxa"/>
            <w:tcBorders>
              <w:top w:val="double" w:sz="6" w:space="0" w:color="auto"/>
              <w:bottom w:val="single" w:sz="12" w:space="0" w:color="auto"/>
            </w:tcBorders>
          </w:tcPr>
          <w:p w:rsidR="00C61EF5" w:rsidRDefault="00C61EF5" w:rsidP="00240EF2">
            <w:pPr>
              <w:spacing w:before="120" w:after="120"/>
              <w:jc w:val="center"/>
              <w:rPr>
                <w:b/>
                <w:color w:val="000000"/>
              </w:rPr>
            </w:pPr>
          </w:p>
        </w:tc>
        <w:tc>
          <w:tcPr>
            <w:tcW w:w="1965" w:type="dxa"/>
            <w:tcBorders>
              <w:top w:val="double" w:sz="6" w:space="0" w:color="auto"/>
              <w:bottom w:val="single" w:sz="12" w:space="0" w:color="auto"/>
            </w:tcBorders>
          </w:tcPr>
          <w:p w:rsidR="00C61EF5" w:rsidRDefault="00C61EF5" w:rsidP="00240EF2">
            <w:pPr>
              <w:spacing w:before="120" w:after="120"/>
              <w:jc w:val="center"/>
              <w:rPr>
                <w:b/>
                <w:color w:val="000000"/>
              </w:rPr>
            </w:pPr>
          </w:p>
        </w:tc>
        <w:tc>
          <w:tcPr>
            <w:tcW w:w="1684" w:type="dxa"/>
            <w:tcBorders>
              <w:top w:val="double" w:sz="6" w:space="0" w:color="auto"/>
              <w:bottom w:val="single" w:sz="12" w:space="0" w:color="auto"/>
            </w:tcBorders>
          </w:tcPr>
          <w:p w:rsidR="00C61EF5" w:rsidRDefault="00C61EF5" w:rsidP="00240EF2">
            <w:pPr>
              <w:spacing w:before="120" w:after="120"/>
              <w:jc w:val="center"/>
            </w:pPr>
          </w:p>
        </w:tc>
      </w:tr>
    </w:tbl>
    <w:p w:rsidR="00546EDE" w:rsidRDefault="00C61EF5" w:rsidP="00546EDE">
      <w:pPr>
        <w:rPr>
          <w:b/>
          <w:sz w:val="28"/>
        </w:rPr>
      </w:pPr>
      <w:r>
        <w:rPr>
          <w:b/>
          <w:sz w:val="28"/>
        </w:rPr>
        <w:lastRenderedPageBreak/>
        <w:t xml:space="preserve">         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b/>
          <w:lang w:val="sk-SK"/>
        </w:rPr>
      </w:pPr>
      <w:r w:rsidRPr="00695D24">
        <w:rPr>
          <w:rFonts w:ascii="Times New Roman" w:hAnsi="Times New Roman"/>
          <w:b/>
          <w:lang w:val="sk-SK"/>
        </w:rPr>
        <w:t xml:space="preserve">Zoznam príloh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A.  Sprievodná správa 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b/>
          <w:lang w:val="sk-SK"/>
        </w:rPr>
      </w:pPr>
      <w:r w:rsidRPr="00695D24">
        <w:rPr>
          <w:rFonts w:ascii="Times New Roman" w:hAnsi="Times New Roman"/>
          <w:b/>
          <w:lang w:val="sk-SK"/>
        </w:rPr>
        <w:t xml:space="preserve">Obsah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1.  Úvod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2.  Podklady </w:t>
      </w:r>
    </w:p>
    <w:p w:rsidR="00C61EF5" w:rsidRPr="00695D24" w:rsidRDefault="007C44D5" w:rsidP="00695D24">
      <w:pPr>
        <w:spacing w:after="0" w:line="240" w:lineRule="auto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>3.  Charakteristika objektu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4.  Zaťažovacie charakteristiky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5.  Základová pôda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6.  Založenie stavby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7.  Betónové konštrukcie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8.  Prevedenie betónových konštrukcií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9.  Drevené konštrukcie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10. Záver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:rsidR="00C61EF5" w:rsidRPr="00695D24" w:rsidRDefault="00C61EF5" w:rsidP="00695D24">
      <w:pPr>
        <w:pStyle w:val="Odsekzoznamu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lang w:val="sk-SK"/>
        </w:rPr>
      </w:pPr>
      <w:r w:rsidRPr="00695D24">
        <w:rPr>
          <w:rFonts w:ascii="Times New Roman" w:hAnsi="Times New Roman"/>
          <w:b/>
          <w:lang w:val="sk-SK"/>
        </w:rPr>
        <w:t xml:space="preserve">Úvod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:rsidR="00C61EF5" w:rsidRPr="00695D24" w:rsidRDefault="00C61EF5" w:rsidP="004B22C3">
      <w:pPr>
        <w:spacing w:after="0" w:line="240" w:lineRule="auto"/>
        <w:ind w:firstLine="360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Predmetom  statického  posúdenia  sú  základové,  betónové  a  drevené  konštrukcie  objektu </w:t>
      </w:r>
    </w:p>
    <w:p w:rsidR="00C61EF5" w:rsidRPr="00C81E0A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novostavby </w:t>
      </w:r>
      <w:r w:rsidR="00E94A91">
        <w:rPr>
          <w:rFonts w:ascii="Times New Roman" w:hAnsi="Times New Roman"/>
          <w:lang w:val="sk-SK"/>
        </w:rPr>
        <w:t>domu seniorov</w:t>
      </w:r>
      <w:r w:rsidR="00F54B48">
        <w:rPr>
          <w:rFonts w:ascii="Times New Roman" w:hAnsi="Times New Roman"/>
          <w:lang w:val="sk-SK"/>
        </w:rPr>
        <w:t xml:space="preserve">  v</w:t>
      </w:r>
      <w:r w:rsidR="006353EB">
        <w:rPr>
          <w:rFonts w:ascii="Times New Roman" w:hAnsi="Times New Roman"/>
          <w:lang w:val="sk-SK"/>
        </w:rPr>
        <w:t xml:space="preserve"> obci </w:t>
      </w:r>
      <w:r w:rsidR="00E94A91">
        <w:rPr>
          <w:rFonts w:ascii="Times New Roman" w:hAnsi="Times New Roman"/>
          <w:lang w:val="sk-SK"/>
        </w:rPr>
        <w:t>Vinodol</w:t>
      </w:r>
      <w:r w:rsidRPr="00C81E0A">
        <w:rPr>
          <w:rFonts w:ascii="Times New Roman" w:hAnsi="Times New Roman"/>
          <w:lang w:val="sk-SK"/>
        </w:rPr>
        <w:t xml:space="preserve"> </w:t>
      </w:r>
    </w:p>
    <w:p w:rsidR="00C61EF5" w:rsidRPr="00C81E0A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C81E0A">
        <w:rPr>
          <w:rFonts w:ascii="Times New Roman" w:hAnsi="Times New Roman"/>
          <w:lang w:val="sk-SK"/>
        </w:rPr>
        <w:t xml:space="preserve"> </w:t>
      </w:r>
    </w:p>
    <w:p w:rsidR="00C61EF5" w:rsidRPr="00695D24" w:rsidRDefault="00C61EF5" w:rsidP="00695D24">
      <w:pPr>
        <w:pStyle w:val="Odsekzoznamu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lang w:val="sk-SK"/>
        </w:rPr>
      </w:pPr>
      <w:r w:rsidRPr="00695D24">
        <w:rPr>
          <w:rFonts w:ascii="Times New Roman" w:hAnsi="Times New Roman"/>
          <w:b/>
          <w:lang w:val="sk-SK"/>
        </w:rPr>
        <w:t xml:space="preserve">Podklady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:rsidR="00C61EF5" w:rsidRPr="00695D24" w:rsidRDefault="00C61EF5" w:rsidP="004B22C3">
      <w:pPr>
        <w:spacing w:after="0" w:line="240" w:lineRule="auto"/>
        <w:ind w:firstLine="360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>Statické posúdenie</w:t>
      </w:r>
      <w:r>
        <w:rPr>
          <w:rFonts w:ascii="Times New Roman" w:hAnsi="Times New Roman"/>
          <w:lang w:val="sk-SK"/>
        </w:rPr>
        <w:t xml:space="preserve"> b</w:t>
      </w:r>
      <w:r w:rsidRPr="00695D24">
        <w:rPr>
          <w:rFonts w:ascii="Times New Roman" w:hAnsi="Times New Roman"/>
          <w:lang w:val="sk-SK"/>
        </w:rPr>
        <w:t xml:space="preserve">olo spracované podľa: </w:t>
      </w:r>
    </w:p>
    <w:p w:rsidR="00D017DB" w:rsidRDefault="00C61EF5" w:rsidP="00D017D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FFBF7F"/>
          <w:sz w:val="24"/>
          <w:szCs w:val="24"/>
          <w:lang w:val="sk-SK" w:eastAsia="sk-SK"/>
        </w:rPr>
      </w:pPr>
      <w:r w:rsidRPr="00695D24">
        <w:rPr>
          <w:rFonts w:ascii="Times New Roman" w:hAnsi="Times New Roman"/>
          <w:lang w:val="sk-SK"/>
        </w:rPr>
        <w:t xml:space="preserve">Projekt stavby pre stavebné  povolenie - Architektonická časť – vypracoval </w:t>
      </w:r>
      <w:r w:rsidR="00D017DB" w:rsidRPr="00D017DB">
        <w:rPr>
          <w:rFonts w:ascii="Times New Roman" w:hAnsi="Times New Roman"/>
          <w:lang w:val="sk-SK"/>
        </w:rPr>
        <w:t>Ing.</w:t>
      </w:r>
      <w:r w:rsidR="00E94A91">
        <w:rPr>
          <w:rFonts w:ascii="Times New Roman" w:hAnsi="Times New Roman"/>
          <w:lang w:val="sk-SK"/>
        </w:rPr>
        <w:t xml:space="preserve"> </w:t>
      </w:r>
      <w:r w:rsidR="00D017DB" w:rsidRPr="00D017DB">
        <w:rPr>
          <w:rFonts w:ascii="Times New Roman" w:hAnsi="Times New Roman"/>
          <w:lang w:val="sk-SK"/>
        </w:rPr>
        <w:t>arch.</w:t>
      </w:r>
      <w:r w:rsidR="00E94A91">
        <w:rPr>
          <w:rFonts w:ascii="Times New Roman" w:hAnsi="Times New Roman"/>
          <w:lang w:val="sk-SK"/>
        </w:rPr>
        <w:t xml:space="preserve"> </w:t>
      </w:r>
      <w:r w:rsidR="00D017DB" w:rsidRPr="00D017DB">
        <w:rPr>
          <w:rFonts w:ascii="Times New Roman" w:hAnsi="Times New Roman"/>
          <w:lang w:val="sk-SK"/>
        </w:rPr>
        <w:t xml:space="preserve">Ing. JÁN </w:t>
      </w:r>
      <w:r w:rsidR="00E94A91">
        <w:rPr>
          <w:rFonts w:ascii="Times New Roman" w:hAnsi="Times New Roman"/>
          <w:lang w:val="sk-SK"/>
        </w:rPr>
        <w:t>K</w:t>
      </w:r>
      <w:r w:rsidR="00D017DB" w:rsidRPr="00D017DB">
        <w:rPr>
          <w:rFonts w:ascii="Times New Roman" w:hAnsi="Times New Roman"/>
          <w:lang w:val="sk-SK"/>
        </w:rPr>
        <w:t>OVÁČ</w:t>
      </w:r>
    </w:p>
    <w:p w:rsidR="00F93D25" w:rsidRDefault="00F93D25" w:rsidP="00F93D25">
      <w:pPr>
        <w:spacing w:after="0" w:line="240" w:lineRule="auto"/>
        <w:rPr>
          <w:rFonts w:ascii="Times New Roman" w:hAnsi="Times New Roman"/>
        </w:rPr>
      </w:pPr>
    </w:p>
    <w:p w:rsidR="005566A0" w:rsidRPr="0063720C" w:rsidRDefault="005566A0" w:rsidP="00F93D25">
      <w:pPr>
        <w:spacing w:after="0" w:line="240" w:lineRule="auto"/>
        <w:rPr>
          <w:rFonts w:ascii="Times New Roman" w:hAnsi="Times New Roman"/>
        </w:rPr>
      </w:pPr>
      <w:r w:rsidRPr="0063720C">
        <w:rPr>
          <w:rFonts w:ascii="Times New Roman" w:hAnsi="Times New Roman"/>
        </w:rPr>
        <w:t>Platné STN, STN EN</w:t>
      </w:r>
    </w:p>
    <w:p w:rsidR="005566A0" w:rsidRPr="00D2141B" w:rsidRDefault="005566A0" w:rsidP="005566A0">
      <w:pPr>
        <w:pStyle w:val="Odsekzoznamu"/>
        <w:widowControl w:val="0"/>
        <w:numPr>
          <w:ilvl w:val="1"/>
          <w:numId w:val="3"/>
        </w:numPr>
        <w:shd w:val="clear" w:color="auto" w:fill="FFFFFF"/>
        <w:tabs>
          <w:tab w:val="left" w:pos="720"/>
        </w:tabs>
        <w:overflowPunct w:val="0"/>
        <w:autoSpaceDE w:val="0"/>
        <w:autoSpaceDN w:val="0"/>
        <w:adjustRightInd w:val="0"/>
        <w:spacing w:after="0" w:line="235" w:lineRule="exact"/>
        <w:textAlignment w:val="baseline"/>
        <w:rPr>
          <w:rFonts w:ascii="Times New Roman" w:hAnsi="Times New Roman"/>
        </w:rPr>
      </w:pPr>
      <w:r w:rsidRPr="00D2141B">
        <w:rPr>
          <w:rFonts w:ascii="Times New Roman" w:hAnsi="Times New Roman"/>
        </w:rPr>
        <w:t>STN EN 1991-1-1 – Zásady navrhovania a zaťaženie konštrukcií</w:t>
      </w:r>
    </w:p>
    <w:p w:rsidR="005566A0" w:rsidRPr="00D2141B" w:rsidRDefault="005566A0" w:rsidP="005566A0">
      <w:pPr>
        <w:pStyle w:val="Odsekzoznamu"/>
        <w:widowControl w:val="0"/>
        <w:numPr>
          <w:ilvl w:val="1"/>
          <w:numId w:val="3"/>
        </w:numPr>
        <w:shd w:val="clear" w:color="auto" w:fill="FFFFFF"/>
        <w:tabs>
          <w:tab w:val="left" w:pos="720"/>
        </w:tabs>
        <w:overflowPunct w:val="0"/>
        <w:autoSpaceDE w:val="0"/>
        <w:autoSpaceDN w:val="0"/>
        <w:adjustRightInd w:val="0"/>
        <w:spacing w:after="0" w:line="235" w:lineRule="exact"/>
        <w:textAlignment w:val="baseline"/>
        <w:rPr>
          <w:rFonts w:ascii="Times New Roman" w:hAnsi="Times New Roman"/>
        </w:rPr>
      </w:pPr>
      <w:r w:rsidRPr="00D2141B">
        <w:rPr>
          <w:rFonts w:ascii="Times New Roman" w:hAnsi="Times New Roman"/>
        </w:rPr>
        <w:t>STN EN 1992-1-1 – Navrhovanie betónových konštrukcií</w:t>
      </w:r>
    </w:p>
    <w:p w:rsidR="005566A0" w:rsidRDefault="005566A0" w:rsidP="005566A0">
      <w:pPr>
        <w:pStyle w:val="Odsekzoznamu"/>
        <w:widowControl w:val="0"/>
        <w:numPr>
          <w:ilvl w:val="1"/>
          <w:numId w:val="3"/>
        </w:numPr>
        <w:shd w:val="clear" w:color="auto" w:fill="FFFFFF"/>
        <w:tabs>
          <w:tab w:val="left" w:pos="720"/>
        </w:tabs>
        <w:overflowPunct w:val="0"/>
        <w:autoSpaceDE w:val="0"/>
        <w:autoSpaceDN w:val="0"/>
        <w:adjustRightInd w:val="0"/>
        <w:spacing w:after="0" w:line="235" w:lineRule="exact"/>
        <w:textAlignment w:val="baseline"/>
        <w:rPr>
          <w:rFonts w:ascii="Times New Roman" w:hAnsi="Times New Roman"/>
        </w:rPr>
      </w:pPr>
      <w:r w:rsidRPr="0063720C">
        <w:rPr>
          <w:rFonts w:ascii="Times New Roman" w:hAnsi="Times New Roman"/>
        </w:rPr>
        <w:t>STN EN 1993-1-1 – Navrhovanie oceľových konštrukcií</w:t>
      </w:r>
    </w:p>
    <w:p w:rsidR="005566A0" w:rsidRPr="0063720C" w:rsidRDefault="005566A0" w:rsidP="005566A0">
      <w:pPr>
        <w:pStyle w:val="Odsekzoznamu"/>
        <w:widowControl w:val="0"/>
        <w:numPr>
          <w:ilvl w:val="1"/>
          <w:numId w:val="3"/>
        </w:numPr>
        <w:shd w:val="clear" w:color="auto" w:fill="FFFFFF"/>
        <w:tabs>
          <w:tab w:val="left" w:pos="720"/>
        </w:tabs>
        <w:overflowPunct w:val="0"/>
        <w:autoSpaceDE w:val="0"/>
        <w:autoSpaceDN w:val="0"/>
        <w:adjustRightInd w:val="0"/>
        <w:spacing w:after="0" w:line="235" w:lineRule="exact"/>
        <w:textAlignment w:val="baseline"/>
        <w:rPr>
          <w:rFonts w:ascii="Times New Roman" w:hAnsi="Times New Roman"/>
        </w:rPr>
      </w:pPr>
      <w:r w:rsidRPr="0063720C">
        <w:rPr>
          <w:rFonts w:ascii="Times New Roman" w:hAnsi="Times New Roman"/>
        </w:rPr>
        <w:t>STN EN 199</w:t>
      </w:r>
      <w:r>
        <w:rPr>
          <w:rFonts w:ascii="Times New Roman" w:hAnsi="Times New Roman"/>
        </w:rPr>
        <w:t>5</w:t>
      </w:r>
      <w:r w:rsidRPr="0063720C">
        <w:rPr>
          <w:rFonts w:ascii="Times New Roman" w:hAnsi="Times New Roman"/>
        </w:rPr>
        <w:t xml:space="preserve">-1-1 – Navrhovanie </w:t>
      </w:r>
      <w:r>
        <w:rPr>
          <w:rFonts w:ascii="Times New Roman" w:hAnsi="Times New Roman"/>
        </w:rPr>
        <w:t>drevených</w:t>
      </w:r>
      <w:r w:rsidRPr="0063720C">
        <w:rPr>
          <w:rFonts w:ascii="Times New Roman" w:hAnsi="Times New Roman"/>
        </w:rPr>
        <w:t xml:space="preserve"> konštrukcií</w:t>
      </w:r>
    </w:p>
    <w:p w:rsidR="005566A0" w:rsidRDefault="005566A0" w:rsidP="005566A0">
      <w:pPr>
        <w:pStyle w:val="Odsekzoznamu"/>
        <w:widowControl w:val="0"/>
        <w:numPr>
          <w:ilvl w:val="1"/>
          <w:numId w:val="3"/>
        </w:numPr>
        <w:shd w:val="clear" w:color="auto" w:fill="FFFFFF"/>
        <w:tabs>
          <w:tab w:val="left" w:pos="720"/>
        </w:tabs>
        <w:overflowPunct w:val="0"/>
        <w:autoSpaceDE w:val="0"/>
        <w:autoSpaceDN w:val="0"/>
        <w:adjustRightInd w:val="0"/>
        <w:spacing w:after="0" w:line="235" w:lineRule="exact"/>
        <w:textAlignment w:val="baseline"/>
        <w:rPr>
          <w:rFonts w:ascii="Times New Roman" w:hAnsi="Times New Roman"/>
        </w:rPr>
      </w:pPr>
      <w:r w:rsidRPr="0063720C">
        <w:rPr>
          <w:rFonts w:ascii="Times New Roman" w:hAnsi="Times New Roman"/>
        </w:rPr>
        <w:t>STN EN 1996-1-1 – Navrhovanie murovaných konštrukcií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:rsidR="00C61EF5" w:rsidRPr="00695D24" w:rsidRDefault="00C61EF5" w:rsidP="00695D24">
      <w:pPr>
        <w:pStyle w:val="Odsekzoznamu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lang w:val="sk-SK"/>
        </w:rPr>
      </w:pPr>
      <w:r w:rsidRPr="00695D24">
        <w:rPr>
          <w:rFonts w:ascii="Times New Roman" w:hAnsi="Times New Roman"/>
          <w:b/>
          <w:lang w:val="sk-SK"/>
        </w:rPr>
        <w:t xml:space="preserve">Charakteristika objektu </w:t>
      </w:r>
    </w:p>
    <w:p w:rsidR="00C61EF5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:rsidR="00A27415" w:rsidRPr="0032048A" w:rsidRDefault="00F54B48" w:rsidP="0032048A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  <w:r w:rsidRPr="0032048A">
        <w:rPr>
          <w:rFonts w:ascii="Times New Roman" w:hAnsi="Times New Roman"/>
          <w:lang w:val="sk-SK"/>
        </w:rPr>
        <w:t xml:space="preserve">Predmetom projektovej dokumentácie je novostavba </w:t>
      </w:r>
      <w:r w:rsidR="00E94A91">
        <w:rPr>
          <w:rFonts w:ascii="Times New Roman" w:hAnsi="Times New Roman"/>
          <w:lang w:val="sk-SK"/>
        </w:rPr>
        <w:t>domu seniorov</w:t>
      </w:r>
      <w:r w:rsidR="005566A0">
        <w:rPr>
          <w:rFonts w:ascii="Times New Roman" w:hAnsi="Times New Roman"/>
          <w:lang w:val="sk-SK"/>
        </w:rPr>
        <w:t>. Jedná sa o </w:t>
      </w:r>
      <w:r w:rsidR="00372C62">
        <w:rPr>
          <w:rFonts w:ascii="Times New Roman" w:hAnsi="Times New Roman"/>
          <w:lang w:val="sk-SK"/>
        </w:rPr>
        <w:t>jendopodlažný</w:t>
      </w:r>
      <w:r w:rsidR="005566A0">
        <w:rPr>
          <w:rFonts w:ascii="Times New Roman" w:hAnsi="Times New Roman"/>
          <w:lang w:val="sk-SK"/>
        </w:rPr>
        <w:t xml:space="preserve"> objekt s</w:t>
      </w:r>
      <w:r w:rsidR="00F93D25">
        <w:rPr>
          <w:rFonts w:ascii="Times New Roman" w:hAnsi="Times New Roman"/>
          <w:lang w:val="sk-SK"/>
        </w:rPr>
        <w:t xml:space="preserve"> valbovou</w:t>
      </w:r>
      <w:r w:rsidR="005566A0">
        <w:rPr>
          <w:rFonts w:ascii="Times New Roman" w:hAnsi="Times New Roman"/>
          <w:lang w:val="sk-SK"/>
        </w:rPr>
        <w:t xml:space="preserve"> </w:t>
      </w:r>
      <w:r w:rsidRPr="0032048A">
        <w:rPr>
          <w:rFonts w:ascii="Times New Roman" w:hAnsi="Times New Roman"/>
          <w:lang w:val="sk-SK"/>
        </w:rPr>
        <w:t>strechou</w:t>
      </w:r>
      <w:r w:rsidR="00E94A91">
        <w:rPr>
          <w:rFonts w:ascii="Times New Roman" w:hAnsi="Times New Roman"/>
          <w:lang w:val="sk-SK"/>
        </w:rPr>
        <w:t xml:space="preserve"> a s využitým podkorv</w:t>
      </w:r>
      <w:r w:rsidR="00F82D65">
        <w:rPr>
          <w:rFonts w:ascii="Times New Roman" w:hAnsi="Times New Roman"/>
          <w:lang w:val="sk-SK"/>
        </w:rPr>
        <w:t>í</w:t>
      </w:r>
      <w:r w:rsidR="00E94A91">
        <w:rPr>
          <w:rFonts w:ascii="Times New Roman" w:hAnsi="Times New Roman"/>
          <w:lang w:val="sk-SK"/>
        </w:rPr>
        <w:t>m</w:t>
      </w:r>
      <w:r w:rsidRPr="0032048A">
        <w:rPr>
          <w:rFonts w:ascii="Times New Roman" w:hAnsi="Times New Roman"/>
          <w:lang w:val="sk-SK"/>
        </w:rPr>
        <w:t xml:space="preserve">. Pôdorys je </w:t>
      </w:r>
      <w:r w:rsidR="00574D3F">
        <w:rPr>
          <w:rFonts w:ascii="Times New Roman" w:hAnsi="Times New Roman"/>
          <w:lang w:val="sk-SK"/>
        </w:rPr>
        <w:t>obdĺžnikového tvaru</w:t>
      </w:r>
      <w:r w:rsidRPr="0032048A">
        <w:rPr>
          <w:rFonts w:ascii="Times New Roman" w:hAnsi="Times New Roman"/>
          <w:lang w:val="sk-SK"/>
        </w:rPr>
        <w:t xml:space="preserve"> o rozmeroch </w:t>
      </w:r>
      <w:r w:rsidR="00F93D25">
        <w:rPr>
          <w:rFonts w:ascii="Times New Roman" w:hAnsi="Times New Roman"/>
          <w:lang w:val="sk-SK"/>
        </w:rPr>
        <w:t xml:space="preserve">strán </w:t>
      </w:r>
      <w:r w:rsidR="00574D3F">
        <w:rPr>
          <w:rFonts w:ascii="Times New Roman" w:hAnsi="Times New Roman"/>
          <w:lang w:val="sk-SK"/>
        </w:rPr>
        <w:t xml:space="preserve">cca </w:t>
      </w:r>
      <w:r w:rsidR="00E94A91">
        <w:rPr>
          <w:rFonts w:ascii="Times New Roman" w:hAnsi="Times New Roman"/>
          <w:lang w:val="sk-SK"/>
        </w:rPr>
        <w:t>42,0</w:t>
      </w:r>
      <w:r w:rsidR="008F0933">
        <w:rPr>
          <w:rFonts w:ascii="Times New Roman" w:hAnsi="Times New Roman"/>
          <w:lang w:val="sk-SK"/>
        </w:rPr>
        <w:t>m</w:t>
      </w:r>
      <w:r w:rsidR="00372C62">
        <w:rPr>
          <w:rFonts w:ascii="Times New Roman" w:hAnsi="Times New Roman"/>
          <w:lang w:val="sk-SK"/>
        </w:rPr>
        <w:t xml:space="preserve"> </w:t>
      </w:r>
      <w:r w:rsidR="00A643A4">
        <w:rPr>
          <w:rFonts w:ascii="Times New Roman" w:hAnsi="Times New Roman"/>
          <w:lang w:val="sk-SK"/>
        </w:rPr>
        <w:t>x</w:t>
      </w:r>
      <w:r w:rsidR="00372C62">
        <w:rPr>
          <w:rFonts w:ascii="Times New Roman" w:hAnsi="Times New Roman"/>
          <w:lang w:val="sk-SK"/>
        </w:rPr>
        <w:t xml:space="preserve"> </w:t>
      </w:r>
      <w:r w:rsidR="008F0933">
        <w:rPr>
          <w:rFonts w:ascii="Times New Roman" w:hAnsi="Times New Roman"/>
          <w:lang w:val="sk-SK"/>
        </w:rPr>
        <w:t>1</w:t>
      </w:r>
      <w:r w:rsidR="00E94A91">
        <w:rPr>
          <w:rFonts w:ascii="Times New Roman" w:hAnsi="Times New Roman"/>
          <w:lang w:val="sk-SK"/>
        </w:rPr>
        <w:t>8</w:t>
      </w:r>
      <w:r w:rsidR="00574D3F">
        <w:rPr>
          <w:rFonts w:ascii="Times New Roman" w:hAnsi="Times New Roman"/>
          <w:lang w:val="sk-SK"/>
        </w:rPr>
        <w:t>,</w:t>
      </w:r>
      <w:r w:rsidR="00E94A91">
        <w:rPr>
          <w:rFonts w:ascii="Times New Roman" w:hAnsi="Times New Roman"/>
          <w:lang w:val="sk-SK"/>
        </w:rPr>
        <w:t>2</w:t>
      </w:r>
      <w:r w:rsidRPr="0032048A">
        <w:rPr>
          <w:rFonts w:ascii="Times New Roman" w:hAnsi="Times New Roman"/>
          <w:lang w:val="sk-SK"/>
        </w:rPr>
        <w:t>m</w:t>
      </w:r>
      <w:r w:rsidR="008F0933">
        <w:rPr>
          <w:rFonts w:ascii="Times New Roman" w:hAnsi="Times New Roman"/>
          <w:lang w:val="sk-SK"/>
        </w:rPr>
        <w:t xml:space="preserve">, výška cca </w:t>
      </w:r>
      <w:r w:rsidR="00E94A91">
        <w:rPr>
          <w:rFonts w:ascii="Times New Roman" w:hAnsi="Times New Roman"/>
          <w:lang w:val="sk-SK"/>
        </w:rPr>
        <w:t>+8,1m</w:t>
      </w:r>
      <w:r w:rsidR="00A643A4">
        <w:rPr>
          <w:rFonts w:ascii="Times New Roman" w:hAnsi="Times New Roman"/>
          <w:lang w:val="sk-SK"/>
        </w:rPr>
        <w:t>.</w:t>
      </w:r>
    </w:p>
    <w:p w:rsidR="0032048A" w:rsidRPr="0032048A" w:rsidRDefault="0032048A" w:rsidP="0032048A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  <w:r w:rsidRPr="0032048A">
        <w:rPr>
          <w:rFonts w:ascii="Times New Roman" w:hAnsi="Times New Roman"/>
          <w:lang w:val="sk-SK"/>
        </w:rPr>
        <w:t xml:space="preserve">Všetky zvislé obvodové </w:t>
      </w:r>
      <w:r>
        <w:rPr>
          <w:rFonts w:ascii="Times New Roman" w:hAnsi="Times New Roman"/>
          <w:lang w:val="sk-SK"/>
        </w:rPr>
        <w:t>konštrukcie sú navrhnuté z</w:t>
      </w:r>
      <w:r w:rsidR="00574D3F">
        <w:rPr>
          <w:rFonts w:ascii="Times New Roman" w:hAnsi="Times New Roman"/>
          <w:lang w:val="sk-SK"/>
        </w:rPr>
        <w:t xml:space="preserve"> keramických </w:t>
      </w:r>
      <w:r w:rsidR="008F0933">
        <w:rPr>
          <w:rFonts w:ascii="Times New Roman" w:hAnsi="Times New Roman"/>
          <w:lang w:val="sk-SK"/>
        </w:rPr>
        <w:t>tvaroviek</w:t>
      </w:r>
      <w:r w:rsidR="000F384B">
        <w:rPr>
          <w:rFonts w:ascii="Times New Roman" w:hAnsi="Times New Roman"/>
          <w:lang w:val="sk-SK"/>
        </w:rPr>
        <w:t xml:space="preserve"> hr. </w:t>
      </w:r>
      <w:r w:rsidR="00E94A91">
        <w:rPr>
          <w:rFonts w:ascii="Times New Roman" w:hAnsi="Times New Roman"/>
          <w:lang w:val="sk-SK"/>
        </w:rPr>
        <w:t>30</w:t>
      </w:r>
      <w:r w:rsidR="000F384B">
        <w:rPr>
          <w:rFonts w:ascii="Times New Roman" w:hAnsi="Times New Roman"/>
          <w:lang w:val="sk-SK"/>
        </w:rPr>
        <w:t xml:space="preserve">0mm, stredné </w:t>
      </w:r>
      <w:r w:rsidR="00372C62">
        <w:rPr>
          <w:rFonts w:ascii="Times New Roman" w:hAnsi="Times New Roman"/>
          <w:lang w:val="sk-SK"/>
        </w:rPr>
        <w:t>nosné konštrukcie majú hrúbku 30</w:t>
      </w:r>
      <w:r w:rsidR="000F384B">
        <w:rPr>
          <w:rFonts w:ascii="Times New Roman" w:hAnsi="Times New Roman"/>
          <w:lang w:val="sk-SK"/>
        </w:rPr>
        <w:t>0mm</w:t>
      </w:r>
      <w:r w:rsidRPr="0032048A">
        <w:rPr>
          <w:rFonts w:ascii="Times New Roman" w:hAnsi="Times New Roman"/>
          <w:lang w:val="sk-SK"/>
        </w:rPr>
        <w:t>.</w:t>
      </w:r>
      <w:r w:rsidR="009720EA">
        <w:rPr>
          <w:rFonts w:ascii="Times New Roman" w:hAnsi="Times New Roman"/>
          <w:lang w:val="sk-SK"/>
        </w:rPr>
        <w:t xml:space="preserve"> </w:t>
      </w:r>
      <w:r w:rsidRPr="0032048A">
        <w:rPr>
          <w:rFonts w:ascii="Times New Roman" w:hAnsi="Times New Roman"/>
          <w:lang w:val="sk-SK"/>
        </w:rPr>
        <w:t>Vnútorné nenosn</w:t>
      </w:r>
      <w:r w:rsidR="00A643A4">
        <w:rPr>
          <w:rFonts w:ascii="Times New Roman" w:hAnsi="Times New Roman"/>
          <w:lang w:val="sk-SK"/>
        </w:rPr>
        <w:t>é priečky sú vystavané z</w:t>
      </w:r>
      <w:r w:rsidR="008F0933">
        <w:rPr>
          <w:rFonts w:ascii="Times New Roman" w:hAnsi="Times New Roman"/>
          <w:lang w:val="sk-SK"/>
        </w:rPr>
        <w:t> </w:t>
      </w:r>
      <w:r w:rsidR="00574D3F">
        <w:rPr>
          <w:rFonts w:ascii="Times New Roman" w:hAnsi="Times New Roman"/>
          <w:lang w:val="sk-SK"/>
        </w:rPr>
        <w:t>keramických</w:t>
      </w:r>
      <w:r w:rsidR="008F0933">
        <w:rPr>
          <w:rFonts w:ascii="Times New Roman" w:hAnsi="Times New Roman"/>
          <w:lang w:val="sk-SK"/>
        </w:rPr>
        <w:t xml:space="preserve"> </w:t>
      </w:r>
      <w:r w:rsidR="000F384B">
        <w:rPr>
          <w:rFonts w:ascii="Times New Roman" w:hAnsi="Times New Roman"/>
          <w:lang w:val="sk-SK"/>
        </w:rPr>
        <w:t>tvárnic hr. 1</w:t>
      </w:r>
      <w:r w:rsidR="008F0933">
        <w:rPr>
          <w:rFonts w:ascii="Times New Roman" w:hAnsi="Times New Roman"/>
          <w:lang w:val="sk-SK"/>
        </w:rPr>
        <w:t>5</w:t>
      </w:r>
      <w:r w:rsidR="0089436D">
        <w:rPr>
          <w:rFonts w:ascii="Times New Roman" w:hAnsi="Times New Roman"/>
          <w:lang w:val="sk-SK"/>
        </w:rPr>
        <w:t>0</w:t>
      </w:r>
      <w:r w:rsidR="008F0933">
        <w:rPr>
          <w:rFonts w:ascii="Times New Roman" w:hAnsi="Times New Roman"/>
          <w:lang w:val="sk-SK"/>
        </w:rPr>
        <w:t>mm</w:t>
      </w:r>
      <w:r w:rsidR="000F384B">
        <w:rPr>
          <w:rFonts w:ascii="Times New Roman" w:hAnsi="Times New Roman"/>
          <w:lang w:val="sk-SK"/>
        </w:rPr>
        <w:t>.</w:t>
      </w:r>
      <w:r w:rsidRPr="0032048A">
        <w:rPr>
          <w:rFonts w:ascii="Times New Roman" w:hAnsi="Times New Roman"/>
          <w:lang w:val="sk-SK"/>
        </w:rPr>
        <w:t xml:space="preserve"> </w:t>
      </w:r>
    </w:p>
    <w:p w:rsidR="009720EA" w:rsidRDefault="007015CE" w:rsidP="005566A0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 xml:space="preserve">Stropnú konštrukciu nad 1NP tvorí </w:t>
      </w:r>
      <w:r w:rsidR="00574D3F">
        <w:rPr>
          <w:rFonts w:ascii="Times New Roman" w:hAnsi="Times New Roman"/>
          <w:lang w:val="sk-SK"/>
        </w:rPr>
        <w:t>železobetónový</w:t>
      </w:r>
      <w:r w:rsidR="00372C62">
        <w:rPr>
          <w:rFonts w:ascii="Times New Roman" w:hAnsi="Times New Roman"/>
          <w:lang w:val="sk-SK"/>
        </w:rPr>
        <w:t xml:space="preserve"> strop</w:t>
      </w:r>
      <w:r w:rsidR="00661987">
        <w:rPr>
          <w:rFonts w:ascii="Times New Roman" w:hAnsi="Times New Roman"/>
          <w:lang w:val="sk-SK"/>
        </w:rPr>
        <w:t xml:space="preserve"> hrúbky 200mm</w:t>
      </w:r>
      <w:r>
        <w:rPr>
          <w:rFonts w:ascii="Times New Roman" w:hAnsi="Times New Roman"/>
          <w:lang w:val="sk-SK"/>
        </w:rPr>
        <w:t>, na ktor</w:t>
      </w:r>
      <w:r w:rsidR="00372C62">
        <w:rPr>
          <w:rFonts w:ascii="Times New Roman" w:hAnsi="Times New Roman"/>
          <w:lang w:val="sk-SK"/>
        </w:rPr>
        <w:t>ý</w:t>
      </w:r>
      <w:r>
        <w:rPr>
          <w:rFonts w:ascii="Times New Roman" w:hAnsi="Times New Roman"/>
          <w:lang w:val="sk-SK"/>
        </w:rPr>
        <w:t xml:space="preserve"> je zavesený sadrokartónový strop.</w:t>
      </w:r>
      <w:r w:rsidR="00661987">
        <w:rPr>
          <w:rFonts w:ascii="Times New Roman" w:hAnsi="Times New Roman"/>
          <w:lang w:val="sk-SK"/>
        </w:rPr>
        <w:t xml:space="preserve"> </w:t>
      </w:r>
      <w:r w:rsidR="00E94A91">
        <w:rPr>
          <w:rFonts w:ascii="Times New Roman" w:hAnsi="Times New Roman"/>
          <w:lang w:val="sk-SK"/>
        </w:rPr>
        <w:t>Z dôvodu, že podkrovie bude využité, bol potrebný čistý priestor. Z toho dôvodu sa vytvoril rám z betónových stĺpov a prievlakov, na ktorých je položený krov – viď výkresovú dokumentáciu architektúry.</w:t>
      </w:r>
    </w:p>
    <w:p w:rsidR="005E67FD" w:rsidRDefault="005E67FD" w:rsidP="005566A0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>Stĺpy tohto rámu majú rozmer 300/300, krajné 700/300, prievlak má rozmer 300/420.</w:t>
      </w:r>
    </w:p>
    <w:p w:rsidR="00F54F9F" w:rsidRPr="00F54F9F" w:rsidRDefault="00F54F9F" w:rsidP="00F54F9F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  <w:r w:rsidRPr="00F54F9F">
        <w:rPr>
          <w:rFonts w:ascii="Times New Roman" w:hAnsi="Times New Roman"/>
          <w:lang w:val="sk-SK"/>
        </w:rPr>
        <w:t xml:space="preserve">Preklady nad otvormi </w:t>
      </w:r>
      <w:r w:rsidR="007D6435">
        <w:rPr>
          <w:rFonts w:ascii="Times New Roman" w:hAnsi="Times New Roman"/>
          <w:lang w:val="sk-SK"/>
        </w:rPr>
        <w:t xml:space="preserve">v RD sú navrhnuté </w:t>
      </w:r>
      <w:r w:rsidR="0089436D">
        <w:rPr>
          <w:rFonts w:ascii="Times New Roman" w:hAnsi="Times New Roman"/>
          <w:lang w:val="sk-SK"/>
        </w:rPr>
        <w:t>ako</w:t>
      </w:r>
      <w:r w:rsidR="008F0933">
        <w:rPr>
          <w:rFonts w:ascii="Times New Roman" w:hAnsi="Times New Roman"/>
          <w:lang w:val="sk-SK"/>
        </w:rPr>
        <w:t xml:space="preserve"> železobetónové</w:t>
      </w:r>
      <w:r w:rsidR="0089436D">
        <w:rPr>
          <w:rFonts w:ascii="Times New Roman" w:hAnsi="Times New Roman"/>
          <w:lang w:val="sk-SK"/>
        </w:rPr>
        <w:t>.</w:t>
      </w:r>
    </w:p>
    <w:p w:rsidR="00F54F9F" w:rsidRPr="00695D24" w:rsidRDefault="00F54F9F" w:rsidP="00F54F9F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Všetky nosné steny musia byť ukončené železobetónovými stužujúcimi vencami s výškovými kótami podľa dispozičného riešenia. </w:t>
      </w:r>
    </w:p>
    <w:p w:rsidR="00075D15" w:rsidRDefault="00075D15" w:rsidP="00D81187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  <w:r w:rsidRPr="00075D15">
        <w:rPr>
          <w:rFonts w:ascii="Times New Roman" w:hAnsi="Times New Roman"/>
          <w:lang w:val="sk-SK"/>
        </w:rPr>
        <w:t>Strešná konštruk</w:t>
      </w:r>
      <w:r w:rsidR="000C66F1">
        <w:rPr>
          <w:rFonts w:ascii="Times New Roman" w:hAnsi="Times New Roman"/>
          <w:lang w:val="sk-SK"/>
        </w:rPr>
        <w:t>c</w:t>
      </w:r>
      <w:r w:rsidRPr="00075D15">
        <w:rPr>
          <w:rFonts w:ascii="Times New Roman" w:hAnsi="Times New Roman"/>
          <w:lang w:val="sk-SK"/>
        </w:rPr>
        <w:t>ia je koncipovaná v súvislosti s</w:t>
      </w:r>
      <w:r w:rsidR="000C66F1">
        <w:rPr>
          <w:rFonts w:ascii="Times New Roman" w:hAnsi="Times New Roman"/>
          <w:lang w:val="sk-SK"/>
        </w:rPr>
        <w:t> </w:t>
      </w:r>
      <w:r w:rsidRPr="00075D15">
        <w:rPr>
          <w:rFonts w:ascii="Times New Roman" w:hAnsi="Times New Roman"/>
          <w:lang w:val="sk-SK"/>
        </w:rPr>
        <w:t>celkovým výrazom objektu. Strecha je riešená ako drevená z drevených krok</w:t>
      </w:r>
      <w:r w:rsidR="000C66F1">
        <w:rPr>
          <w:rFonts w:ascii="Times New Roman" w:hAnsi="Times New Roman"/>
          <w:lang w:val="sk-SK"/>
        </w:rPr>
        <w:t>iev</w:t>
      </w:r>
      <w:r w:rsidRPr="00075D15">
        <w:rPr>
          <w:rFonts w:ascii="Times New Roman" w:hAnsi="Times New Roman"/>
          <w:lang w:val="sk-SK"/>
        </w:rPr>
        <w:t xml:space="preserve">, </w:t>
      </w:r>
      <w:r w:rsidR="00E94A91">
        <w:rPr>
          <w:rFonts w:ascii="Times New Roman" w:hAnsi="Times New Roman"/>
          <w:lang w:val="sk-SK"/>
        </w:rPr>
        <w:t>klieštín</w:t>
      </w:r>
      <w:r w:rsidR="00593173">
        <w:rPr>
          <w:rFonts w:ascii="Times New Roman" w:hAnsi="Times New Roman"/>
          <w:lang w:val="sk-SK"/>
        </w:rPr>
        <w:t xml:space="preserve">, stredových väzníc </w:t>
      </w:r>
      <w:r w:rsidRPr="00075D15">
        <w:rPr>
          <w:rFonts w:ascii="Times New Roman" w:hAnsi="Times New Roman"/>
          <w:lang w:val="sk-SK"/>
        </w:rPr>
        <w:t xml:space="preserve">a </w:t>
      </w:r>
      <w:r w:rsidR="00593173">
        <w:rPr>
          <w:rFonts w:ascii="Times New Roman" w:hAnsi="Times New Roman"/>
          <w:lang w:val="sk-SK"/>
        </w:rPr>
        <w:t>pomúrnic.</w:t>
      </w:r>
    </w:p>
    <w:p w:rsidR="0032048A" w:rsidRDefault="0032048A" w:rsidP="0032048A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  <w:r w:rsidRPr="0032048A">
        <w:rPr>
          <w:rFonts w:ascii="Times New Roman" w:hAnsi="Times New Roman"/>
          <w:lang w:val="sk-SK"/>
        </w:rPr>
        <w:lastRenderedPageBreak/>
        <w:t xml:space="preserve">Konštrukcia krovu objektu je navrhnutá ako drevená </w:t>
      </w:r>
      <w:r w:rsidR="0089436D">
        <w:rPr>
          <w:rFonts w:ascii="Times New Roman" w:hAnsi="Times New Roman"/>
          <w:lang w:val="sk-SK"/>
        </w:rPr>
        <w:t>valbová</w:t>
      </w:r>
      <w:r w:rsidR="00517ED5">
        <w:rPr>
          <w:rFonts w:ascii="Times New Roman" w:hAnsi="Times New Roman"/>
          <w:lang w:val="sk-SK"/>
        </w:rPr>
        <w:t xml:space="preserve"> konštrukcia. </w:t>
      </w:r>
      <w:r w:rsidRPr="0032048A">
        <w:rPr>
          <w:rFonts w:ascii="Times New Roman" w:hAnsi="Times New Roman"/>
          <w:lang w:val="sk-SK"/>
        </w:rPr>
        <w:t xml:space="preserve">Krokvy sú navrhované z profilov </w:t>
      </w:r>
      <w:r w:rsidR="003B6619">
        <w:rPr>
          <w:rFonts w:ascii="Times New Roman" w:hAnsi="Times New Roman"/>
          <w:lang w:val="sk-SK"/>
        </w:rPr>
        <w:t>8</w:t>
      </w:r>
      <w:r w:rsidR="00593173">
        <w:rPr>
          <w:rFonts w:ascii="Times New Roman" w:hAnsi="Times New Roman"/>
          <w:lang w:val="sk-SK"/>
        </w:rPr>
        <w:t>0/</w:t>
      </w:r>
      <w:r w:rsidR="00E94A91">
        <w:rPr>
          <w:rFonts w:ascii="Times New Roman" w:hAnsi="Times New Roman"/>
          <w:lang w:val="sk-SK"/>
        </w:rPr>
        <w:t>20</w:t>
      </w:r>
      <w:r w:rsidR="00593173">
        <w:rPr>
          <w:rFonts w:ascii="Times New Roman" w:hAnsi="Times New Roman"/>
          <w:lang w:val="sk-SK"/>
        </w:rPr>
        <w:t>0mm</w:t>
      </w:r>
      <w:r w:rsidRPr="0032048A">
        <w:rPr>
          <w:rFonts w:ascii="Times New Roman" w:hAnsi="Times New Roman"/>
          <w:lang w:val="sk-SK"/>
        </w:rPr>
        <w:t xml:space="preserve">. </w:t>
      </w:r>
      <w:r w:rsidR="00E94A91">
        <w:rPr>
          <w:rFonts w:ascii="Times New Roman" w:hAnsi="Times New Roman"/>
          <w:lang w:val="sk-SK"/>
        </w:rPr>
        <w:t>Úžlabná krokva je z profilu 140/200</w:t>
      </w:r>
      <w:r w:rsidR="00517ED5">
        <w:rPr>
          <w:rFonts w:ascii="Times New Roman" w:hAnsi="Times New Roman"/>
          <w:lang w:val="sk-SK"/>
        </w:rPr>
        <w:t>.</w:t>
      </w:r>
      <w:r w:rsidR="00265A93">
        <w:rPr>
          <w:rFonts w:ascii="Times New Roman" w:hAnsi="Times New Roman"/>
          <w:lang w:val="sk-SK"/>
        </w:rPr>
        <w:t xml:space="preserve"> </w:t>
      </w:r>
      <w:r w:rsidRPr="0032048A">
        <w:rPr>
          <w:rFonts w:ascii="Times New Roman" w:hAnsi="Times New Roman"/>
          <w:lang w:val="sk-SK"/>
        </w:rPr>
        <w:t xml:space="preserve">Strešná krytina je navrhnutá </w:t>
      </w:r>
      <w:r w:rsidR="000F384B">
        <w:rPr>
          <w:rFonts w:ascii="Times New Roman" w:hAnsi="Times New Roman"/>
          <w:lang w:val="sk-SK"/>
        </w:rPr>
        <w:t>betónová, sklon</w:t>
      </w:r>
      <w:r w:rsidRPr="0032048A">
        <w:rPr>
          <w:rFonts w:ascii="Times New Roman" w:hAnsi="Times New Roman"/>
          <w:lang w:val="sk-SK"/>
        </w:rPr>
        <w:t xml:space="preserve"> strechy je </w:t>
      </w:r>
      <w:r w:rsidR="00E94A91">
        <w:rPr>
          <w:rFonts w:ascii="Times New Roman" w:hAnsi="Times New Roman"/>
          <w:lang w:val="sk-SK"/>
        </w:rPr>
        <w:t>30</w:t>
      </w:r>
      <w:r w:rsidRPr="0032048A">
        <w:rPr>
          <w:rFonts w:ascii="Times New Roman" w:hAnsi="Times New Roman"/>
          <w:lang w:val="sk-SK"/>
        </w:rPr>
        <w:t>°.</w:t>
      </w:r>
    </w:p>
    <w:p w:rsidR="00E94A91" w:rsidRPr="0032048A" w:rsidRDefault="00E94A91" w:rsidP="0032048A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>Z dôvodu veľkého rozpätia bol vytvorený rám z HEA160 aby podprela vrcholovú väznicu takti</w:t>
      </w:r>
      <w:r w:rsidR="005E67FD">
        <w:rPr>
          <w:rFonts w:ascii="Times New Roman" w:hAnsi="Times New Roman"/>
          <w:lang w:val="sk-SK"/>
        </w:rPr>
        <w:t>e</w:t>
      </w:r>
      <w:r>
        <w:rPr>
          <w:rFonts w:ascii="Times New Roman" w:hAnsi="Times New Roman"/>
          <w:lang w:val="sk-SK"/>
        </w:rPr>
        <w:t xml:space="preserve">ž z oceľového </w:t>
      </w:r>
      <w:r w:rsidR="005E67FD">
        <w:rPr>
          <w:rFonts w:ascii="Times New Roman" w:hAnsi="Times New Roman"/>
          <w:lang w:val="sk-SK"/>
        </w:rPr>
        <w:t>profilu HEA 160. Vrcholová v</w:t>
      </w:r>
      <w:r>
        <w:rPr>
          <w:rFonts w:ascii="Times New Roman" w:hAnsi="Times New Roman"/>
          <w:lang w:val="sk-SK"/>
        </w:rPr>
        <w:t>äz</w:t>
      </w:r>
      <w:r w:rsidR="005E67FD">
        <w:rPr>
          <w:rFonts w:ascii="Times New Roman" w:hAnsi="Times New Roman"/>
          <w:lang w:val="sk-SK"/>
        </w:rPr>
        <w:t>n</w:t>
      </w:r>
      <w:r>
        <w:rPr>
          <w:rFonts w:ascii="Times New Roman" w:hAnsi="Times New Roman"/>
          <w:lang w:val="sk-SK"/>
        </w:rPr>
        <w:t xml:space="preserve">ica je uložená na oceľový rám, na železobetónový rám a na štítovú stenu. </w:t>
      </w:r>
      <w:r w:rsidR="00F82D65">
        <w:rPr>
          <w:rFonts w:ascii="Times New Roman" w:hAnsi="Times New Roman"/>
          <w:lang w:val="sk-SK"/>
        </w:rPr>
        <w:t>Vrcholová väznica HEA160 sa musí uložiť na nadmurovanú stienku, ktorá sa vytvorí na železobetónovom prievlaku.</w:t>
      </w:r>
    </w:p>
    <w:p w:rsidR="0032048A" w:rsidRPr="0032048A" w:rsidRDefault="0032048A" w:rsidP="0032048A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  <w:r w:rsidRPr="0032048A">
        <w:rPr>
          <w:rFonts w:ascii="Times New Roman" w:hAnsi="Times New Roman"/>
          <w:lang w:val="sk-SK"/>
        </w:rPr>
        <w:t>Celú konštrukciu krovu je potrebné natrieť pred realizáciou protipožiarnym náterom PLAMOR a špeciálnym náterom proti škodcom, hubám a hnilobe. Drevené konštrukcie v exteriéry musia byť impregnované dvojnásobným náterom napúšťacou fermežou a konečným povrchovým náterom. Odtieň a druh farby určí investor.</w:t>
      </w:r>
    </w:p>
    <w:p w:rsidR="00372C62" w:rsidRDefault="00372C62" w:rsidP="0032048A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 xml:space="preserve">Základové pásy </w:t>
      </w:r>
      <w:r w:rsidR="00661987">
        <w:rPr>
          <w:rFonts w:ascii="Times New Roman" w:hAnsi="Times New Roman"/>
          <w:lang w:val="sk-SK"/>
        </w:rPr>
        <w:t xml:space="preserve">sú </w:t>
      </w:r>
      <w:r w:rsidR="00E94A91">
        <w:rPr>
          <w:rFonts w:ascii="Times New Roman" w:hAnsi="Times New Roman"/>
          <w:lang w:val="sk-SK"/>
        </w:rPr>
        <w:t>šírky 800mm + rozšírenia pod stĺpmi</w:t>
      </w:r>
      <w:r w:rsidR="00661987">
        <w:rPr>
          <w:rFonts w:ascii="Times New Roman" w:hAnsi="Times New Roman"/>
          <w:lang w:val="sk-SK"/>
        </w:rPr>
        <w:t xml:space="preserve"> – pre ich vystuženie viď samostatný výkres tejto PD.</w:t>
      </w:r>
    </w:p>
    <w:p w:rsidR="00C61EF5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</w:p>
    <w:p w:rsidR="00FE5C5F" w:rsidRPr="00695D24" w:rsidRDefault="00FE5C5F" w:rsidP="00695D24">
      <w:pPr>
        <w:spacing w:after="0" w:line="240" w:lineRule="auto"/>
        <w:rPr>
          <w:rFonts w:ascii="Times New Roman" w:hAnsi="Times New Roman"/>
          <w:lang w:val="sk-SK"/>
        </w:rPr>
      </w:pPr>
    </w:p>
    <w:p w:rsidR="00C61EF5" w:rsidRPr="00695D24" w:rsidRDefault="00C61EF5" w:rsidP="00695D24">
      <w:pPr>
        <w:pStyle w:val="Odsekzoznamu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lang w:val="sk-SK"/>
        </w:rPr>
      </w:pPr>
      <w:r w:rsidRPr="00695D24">
        <w:rPr>
          <w:rFonts w:ascii="Times New Roman" w:hAnsi="Times New Roman"/>
          <w:b/>
          <w:lang w:val="sk-SK"/>
        </w:rPr>
        <w:t xml:space="preserve">Zaťažovacie charakteristiky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Náhodilé normové zaťaženia určené pre dimenzovanie :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 </w:t>
      </w:r>
      <w:r>
        <w:rPr>
          <w:rFonts w:ascii="Times New Roman" w:hAnsi="Times New Roman"/>
          <w:lang w:val="sk-SK"/>
        </w:rPr>
        <w:tab/>
      </w:r>
      <w:r>
        <w:rPr>
          <w:rFonts w:ascii="Times New Roman" w:hAnsi="Times New Roman"/>
          <w:lang w:val="sk-SK"/>
        </w:rPr>
        <w:tab/>
      </w:r>
      <w:r>
        <w:rPr>
          <w:rFonts w:ascii="Times New Roman" w:hAnsi="Times New Roman"/>
          <w:lang w:val="sk-SK"/>
        </w:rPr>
        <w:tab/>
      </w:r>
      <w:r>
        <w:rPr>
          <w:rFonts w:ascii="Times New Roman" w:hAnsi="Times New Roman"/>
          <w:lang w:val="sk-SK"/>
        </w:rPr>
        <w:tab/>
      </w:r>
      <w:r w:rsidRPr="00695D24">
        <w:rPr>
          <w:rFonts w:ascii="Times New Roman" w:hAnsi="Times New Roman"/>
          <w:lang w:val="sk-SK"/>
        </w:rPr>
        <w:t xml:space="preserve">zaťaženie </w:t>
      </w:r>
      <w:r>
        <w:rPr>
          <w:rFonts w:ascii="Times New Roman" w:hAnsi="Times New Roman"/>
          <w:lang w:val="sk-SK"/>
        </w:rPr>
        <w:tab/>
      </w:r>
      <w:r>
        <w:rPr>
          <w:rFonts w:ascii="Times New Roman" w:hAnsi="Times New Roman"/>
          <w:lang w:val="sk-SK"/>
        </w:rPr>
        <w:tab/>
      </w:r>
      <w:r w:rsidRPr="00695D24">
        <w:rPr>
          <w:rFonts w:ascii="Times New Roman" w:hAnsi="Times New Roman"/>
          <w:lang w:val="sk-SK"/>
        </w:rPr>
        <w:t xml:space="preserve"> γ </w:t>
      </w:r>
    </w:p>
    <w:p w:rsidR="00C61EF5" w:rsidRPr="00695D24" w:rsidRDefault="00E94A91" w:rsidP="00695D24">
      <w:pPr>
        <w:spacing w:after="0" w:line="240" w:lineRule="auto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>podlaha 1.NP</w:t>
      </w:r>
      <w:r>
        <w:rPr>
          <w:rFonts w:ascii="Times New Roman" w:hAnsi="Times New Roman"/>
          <w:lang w:val="sk-SK"/>
        </w:rPr>
        <w:tab/>
      </w:r>
      <w:r w:rsidR="00FE5C5F">
        <w:rPr>
          <w:rFonts w:ascii="Times New Roman" w:hAnsi="Times New Roman"/>
          <w:lang w:val="sk-SK"/>
        </w:rPr>
        <w:tab/>
      </w:r>
      <w:r w:rsidR="00FE5C5F">
        <w:rPr>
          <w:rFonts w:ascii="Times New Roman" w:hAnsi="Times New Roman"/>
          <w:lang w:val="sk-SK"/>
        </w:rPr>
        <w:tab/>
      </w:r>
      <w:r w:rsidR="000C66F1">
        <w:rPr>
          <w:rFonts w:ascii="Times New Roman" w:hAnsi="Times New Roman"/>
          <w:lang w:val="sk-SK"/>
        </w:rPr>
        <w:t>2</w:t>
      </w:r>
      <w:r w:rsidR="00FE5C5F">
        <w:rPr>
          <w:rFonts w:ascii="Times New Roman" w:hAnsi="Times New Roman"/>
          <w:lang w:val="sk-SK"/>
        </w:rPr>
        <w:t>,0</w:t>
      </w:r>
      <w:r w:rsidR="00C61EF5" w:rsidRPr="00695D24">
        <w:rPr>
          <w:rFonts w:ascii="Times New Roman" w:hAnsi="Times New Roman"/>
          <w:lang w:val="sk-SK"/>
        </w:rPr>
        <w:t xml:space="preserve">0  </w:t>
      </w:r>
      <w:r w:rsidR="00C61EF5">
        <w:rPr>
          <w:rFonts w:ascii="Times New Roman" w:hAnsi="Times New Roman"/>
          <w:lang w:val="sk-SK"/>
        </w:rPr>
        <w:tab/>
      </w:r>
      <w:r w:rsidR="00C61EF5">
        <w:rPr>
          <w:rFonts w:ascii="Times New Roman" w:hAnsi="Times New Roman"/>
          <w:lang w:val="sk-SK"/>
        </w:rPr>
        <w:tab/>
        <w:t xml:space="preserve"> </w:t>
      </w:r>
      <w:r w:rsidR="00C61EF5">
        <w:rPr>
          <w:rFonts w:ascii="Times New Roman" w:hAnsi="Times New Roman"/>
          <w:lang w:val="sk-SK"/>
        </w:rPr>
        <w:tab/>
        <w:t xml:space="preserve"> </w:t>
      </w:r>
      <w:r w:rsidR="00C61EF5" w:rsidRPr="00695D24">
        <w:rPr>
          <w:rFonts w:ascii="Times New Roman" w:hAnsi="Times New Roman"/>
          <w:lang w:val="sk-SK"/>
        </w:rPr>
        <w:t>1,</w:t>
      </w:r>
      <w:r w:rsidR="0032048A">
        <w:rPr>
          <w:rFonts w:ascii="Times New Roman" w:hAnsi="Times New Roman"/>
          <w:lang w:val="sk-SK"/>
        </w:rPr>
        <w:t>3</w:t>
      </w:r>
      <w:r w:rsidR="00C61EF5" w:rsidRPr="00695D24">
        <w:rPr>
          <w:rFonts w:ascii="Times New Roman" w:hAnsi="Times New Roman"/>
          <w:lang w:val="sk-SK"/>
        </w:rPr>
        <w:t xml:space="preserve">5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podkrovný priestor  </w:t>
      </w:r>
      <w:r>
        <w:rPr>
          <w:rFonts w:ascii="Times New Roman" w:hAnsi="Times New Roman"/>
          <w:lang w:val="sk-SK"/>
        </w:rPr>
        <w:tab/>
      </w:r>
      <w:r>
        <w:rPr>
          <w:rFonts w:ascii="Times New Roman" w:hAnsi="Times New Roman"/>
          <w:lang w:val="sk-SK"/>
        </w:rPr>
        <w:tab/>
      </w:r>
      <w:r w:rsidR="00E94A91">
        <w:rPr>
          <w:rFonts w:ascii="Times New Roman" w:hAnsi="Times New Roman"/>
          <w:lang w:val="sk-SK"/>
        </w:rPr>
        <w:t>2</w:t>
      </w:r>
      <w:r w:rsidR="00450A0A">
        <w:rPr>
          <w:rFonts w:ascii="Times New Roman" w:hAnsi="Times New Roman"/>
          <w:lang w:val="sk-SK"/>
        </w:rPr>
        <w:t>,0</w:t>
      </w:r>
      <w:r w:rsidR="00FE5C5F">
        <w:rPr>
          <w:rFonts w:ascii="Times New Roman" w:hAnsi="Times New Roman"/>
          <w:lang w:val="sk-SK"/>
        </w:rPr>
        <w:t>0</w:t>
      </w:r>
      <w:r w:rsidRPr="00695D24">
        <w:rPr>
          <w:rFonts w:ascii="Times New Roman" w:hAnsi="Times New Roman"/>
          <w:lang w:val="sk-SK"/>
        </w:rPr>
        <w:t xml:space="preserve"> </w:t>
      </w:r>
      <w:r>
        <w:rPr>
          <w:rFonts w:ascii="Times New Roman" w:hAnsi="Times New Roman"/>
          <w:lang w:val="sk-SK"/>
        </w:rPr>
        <w:tab/>
      </w:r>
      <w:r>
        <w:rPr>
          <w:rFonts w:ascii="Times New Roman" w:hAnsi="Times New Roman"/>
          <w:lang w:val="sk-SK"/>
        </w:rPr>
        <w:tab/>
      </w:r>
      <w:r>
        <w:rPr>
          <w:rFonts w:ascii="Times New Roman" w:hAnsi="Times New Roman"/>
          <w:lang w:val="sk-SK"/>
        </w:rPr>
        <w:tab/>
      </w:r>
      <w:r w:rsidRPr="00695D24">
        <w:rPr>
          <w:rFonts w:ascii="Times New Roman" w:hAnsi="Times New Roman"/>
          <w:lang w:val="sk-SK"/>
        </w:rPr>
        <w:t xml:space="preserve"> 1,5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sneh – II. s. o.  </w:t>
      </w:r>
      <w:r>
        <w:rPr>
          <w:rFonts w:ascii="Times New Roman" w:hAnsi="Times New Roman"/>
          <w:lang w:val="sk-SK"/>
        </w:rPr>
        <w:tab/>
      </w:r>
      <w:r>
        <w:rPr>
          <w:rFonts w:ascii="Times New Roman" w:hAnsi="Times New Roman"/>
          <w:lang w:val="sk-SK"/>
        </w:rPr>
        <w:tab/>
      </w:r>
      <w:r>
        <w:rPr>
          <w:rFonts w:ascii="Times New Roman" w:hAnsi="Times New Roman"/>
          <w:lang w:val="sk-SK"/>
        </w:rPr>
        <w:tab/>
      </w:r>
      <w:r w:rsidRPr="00695D24">
        <w:rPr>
          <w:rFonts w:ascii="Times New Roman" w:hAnsi="Times New Roman"/>
          <w:lang w:val="sk-SK"/>
        </w:rPr>
        <w:t xml:space="preserve">1,05  </w:t>
      </w:r>
      <w:r>
        <w:rPr>
          <w:rFonts w:ascii="Times New Roman" w:hAnsi="Times New Roman"/>
          <w:lang w:val="sk-SK"/>
        </w:rPr>
        <w:tab/>
      </w:r>
      <w:r>
        <w:rPr>
          <w:rFonts w:ascii="Times New Roman" w:hAnsi="Times New Roman"/>
          <w:lang w:val="sk-SK"/>
        </w:rPr>
        <w:tab/>
        <w:t xml:space="preserve"> </w:t>
      </w:r>
      <w:r>
        <w:rPr>
          <w:rFonts w:ascii="Times New Roman" w:hAnsi="Times New Roman"/>
          <w:lang w:val="sk-SK"/>
        </w:rPr>
        <w:tab/>
      </w:r>
      <w:r w:rsidRPr="00695D24">
        <w:rPr>
          <w:rFonts w:ascii="Times New Roman" w:hAnsi="Times New Roman"/>
          <w:lang w:val="sk-SK"/>
        </w:rPr>
        <w:t xml:space="preserve">1,5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vietor (I.v.o.)  </w:t>
      </w:r>
      <w:r>
        <w:rPr>
          <w:rFonts w:ascii="Times New Roman" w:hAnsi="Times New Roman"/>
          <w:lang w:val="sk-SK"/>
        </w:rPr>
        <w:tab/>
      </w:r>
      <w:r>
        <w:rPr>
          <w:rFonts w:ascii="Times New Roman" w:hAnsi="Times New Roman"/>
          <w:lang w:val="sk-SK"/>
        </w:rPr>
        <w:tab/>
      </w:r>
      <w:r>
        <w:rPr>
          <w:rFonts w:ascii="Times New Roman" w:hAnsi="Times New Roman"/>
          <w:lang w:val="sk-SK"/>
        </w:rPr>
        <w:tab/>
      </w:r>
      <w:r w:rsidRPr="00695D24">
        <w:rPr>
          <w:rFonts w:ascii="Times New Roman" w:hAnsi="Times New Roman"/>
          <w:lang w:val="sk-SK"/>
        </w:rPr>
        <w:t xml:space="preserve">24 m/s </w:t>
      </w:r>
      <w:r>
        <w:rPr>
          <w:rFonts w:ascii="Times New Roman" w:hAnsi="Times New Roman"/>
          <w:lang w:val="sk-SK"/>
        </w:rPr>
        <w:tab/>
      </w:r>
      <w:r>
        <w:rPr>
          <w:rFonts w:ascii="Times New Roman" w:hAnsi="Times New Roman"/>
          <w:lang w:val="sk-SK"/>
        </w:rPr>
        <w:tab/>
      </w:r>
      <w:r>
        <w:rPr>
          <w:rFonts w:ascii="Times New Roman" w:hAnsi="Times New Roman"/>
          <w:lang w:val="sk-SK"/>
        </w:rPr>
        <w:tab/>
      </w:r>
      <w:r w:rsidRPr="00695D24">
        <w:rPr>
          <w:rFonts w:ascii="Times New Roman" w:hAnsi="Times New Roman"/>
          <w:lang w:val="sk-SK"/>
        </w:rPr>
        <w:t xml:space="preserve"> 1,5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                                                 ( γ - súčiniteľ výpočtového zaťaženia )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:rsidR="00C61EF5" w:rsidRPr="00695D24" w:rsidRDefault="00C61EF5" w:rsidP="00695D24">
      <w:pPr>
        <w:pStyle w:val="Odsekzoznamu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lang w:val="sk-SK"/>
        </w:rPr>
      </w:pPr>
      <w:r w:rsidRPr="00695D24">
        <w:rPr>
          <w:rFonts w:ascii="Times New Roman" w:hAnsi="Times New Roman"/>
          <w:b/>
          <w:lang w:val="sk-SK"/>
        </w:rPr>
        <w:t xml:space="preserve">Základová pôda </w:t>
      </w:r>
    </w:p>
    <w:p w:rsidR="00C61EF5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:rsidR="00C61EF5" w:rsidRPr="00695D24" w:rsidRDefault="00C61EF5" w:rsidP="00D81187">
      <w:pPr>
        <w:spacing w:after="0" w:line="240" w:lineRule="auto"/>
        <w:ind w:firstLine="360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Keďže  nebol  vykonaný  inžiniersko-geologický  prieskum,  druhy  zemín,  ako  aj  ich  vlastnosti </w:t>
      </w:r>
    </w:p>
    <w:p w:rsidR="00C61EF5" w:rsidRPr="00695D24" w:rsidRDefault="00C61EF5" w:rsidP="00D81187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a mocnosti  jednotlivých  vrstiev,  hladina  podzemnej  vody  a všetky  potrebné  vstupy  pre  návrh </w:t>
      </w:r>
    </w:p>
    <w:p w:rsidR="00C61EF5" w:rsidRPr="00695D24" w:rsidRDefault="00C61EF5" w:rsidP="00D81187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zakladania, sú v rovine predpokladu (základová zemina bola uvažovaná s hodnotou únosnosti min. </w:t>
      </w:r>
    </w:p>
    <w:p w:rsidR="00C61EF5" w:rsidRPr="00695D24" w:rsidRDefault="00C61EF5" w:rsidP="00D81187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>1</w:t>
      </w:r>
      <w:r w:rsidR="004B4C4A">
        <w:rPr>
          <w:rFonts w:ascii="Times New Roman" w:hAnsi="Times New Roman"/>
          <w:lang w:val="sk-SK"/>
        </w:rPr>
        <w:t>5</w:t>
      </w:r>
      <w:r w:rsidRPr="00695D24">
        <w:rPr>
          <w:rFonts w:ascii="Times New Roman" w:hAnsi="Times New Roman"/>
          <w:lang w:val="sk-SK"/>
        </w:rPr>
        <w:t xml:space="preserve">0KPa).  Akúkoľvek  zmenu,  zistenú  pri  realizácii  stavby,  odlišujúcu  sa  s  uvažovanými  vstupmi  je potrebné konzultovať s projektantom statiky, prípadne ho prizvať pri realizácii výkopov. </w:t>
      </w:r>
    </w:p>
    <w:p w:rsidR="00C61EF5" w:rsidRDefault="000B0BDB" w:rsidP="00695D24">
      <w:pPr>
        <w:spacing w:after="0" w:line="240" w:lineRule="auto"/>
        <w:rPr>
          <w:rFonts w:ascii="Times New Roman" w:hAnsi="Times New Roman"/>
          <w:lang w:val="sk-SK"/>
        </w:rPr>
      </w:pPr>
      <w:r>
        <w:rPr>
          <w:rFonts w:ascii="Times New Roman" w:hAnsi="Times New Roman"/>
          <w:noProof/>
          <w:lang w:val="sk-SK" w:eastAsia="sk-SK"/>
        </w:rPr>
        <w:drawing>
          <wp:inline distT="0" distB="0" distL="0" distR="0">
            <wp:extent cx="5038090" cy="2044700"/>
            <wp:effectExtent l="1905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090" cy="204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61EF5" w:rsidRPr="00695D24">
        <w:rPr>
          <w:rFonts w:ascii="Times New Roman" w:hAnsi="Times New Roman"/>
          <w:lang w:val="sk-SK"/>
        </w:rPr>
        <w:t xml:space="preserve"> </w:t>
      </w:r>
    </w:p>
    <w:p w:rsidR="003B6619" w:rsidRDefault="003B6619" w:rsidP="00695D24">
      <w:pPr>
        <w:spacing w:after="0" w:line="240" w:lineRule="auto"/>
        <w:rPr>
          <w:rFonts w:ascii="Times New Roman" w:hAnsi="Times New Roman"/>
          <w:lang w:val="sk-SK"/>
        </w:rPr>
      </w:pPr>
    </w:p>
    <w:p w:rsidR="00C61EF5" w:rsidRPr="00D64D7D" w:rsidRDefault="00C61EF5" w:rsidP="00D64D7D">
      <w:pPr>
        <w:pStyle w:val="Odsekzoznamu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lang w:val="sk-SK"/>
        </w:rPr>
      </w:pPr>
      <w:r w:rsidRPr="00D64D7D">
        <w:rPr>
          <w:rFonts w:ascii="Times New Roman" w:hAnsi="Times New Roman"/>
          <w:b/>
          <w:lang w:val="sk-SK"/>
        </w:rPr>
        <w:t xml:space="preserve">Založenie stavby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:rsidR="00C61EF5" w:rsidRPr="00ED4E78" w:rsidRDefault="00C61EF5" w:rsidP="00ED4E78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  <w:r w:rsidRPr="00ED4E78">
        <w:rPr>
          <w:rFonts w:ascii="Times New Roman" w:hAnsi="Times New Roman"/>
          <w:lang w:val="sk-SK"/>
        </w:rPr>
        <w:t>Zemné práce sa budú pri danom objekte prevádzať pri odstrá</w:t>
      </w:r>
      <w:r w:rsidR="00FE5C5F" w:rsidRPr="00ED4E78">
        <w:rPr>
          <w:rFonts w:ascii="Times New Roman" w:hAnsi="Times New Roman"/>
          <w:lang w:val="sk-SK"/>
        </w:rPr>
        <w:t>není ornice a výkope</w:t>
      </w:r>
      <w:r w:rsidRPr="00ED4E78">
        <w:rPr>
          <w:rFonts w:ascii="Times New Roman" w:hAnsi="Times New Roman"/>
          <w:lang w:val="sk-SK"/>
        </w:rPr>
        <w:t>. Vyťažená zemina z výkopových jám, ako aj z jednotlivých figúr sa zo</w:t>
      </w:r>
      <w:r w:rsidR="00FE5C5F" w:rsidRPr="00ED4E78">
        <w:rPr>
          <w:rFonts w:ascii="Times New Roman" w:hAnsi="Times New Roman"/>
          <w:lang w:val="sk-SK"/>
        </w:rPr>
        <w:t xml:space="preserve"> </w:t>
      </w:r>
      <w:r w:rsidRPr="00ED4E78">
        <w:rPr>
          <w:rFonts w:ascii="Times New Roman" w:hAnsi="Times New Roman"/>
          <w:lang w:val="sk-SK"/>
        </w:rPr>
        <w:t xml:space="preserve">staveniska odvezie, prípadne rozhrnie v blízkom okolí. </w:t>
      </w:r>
    </w:p>
    <w:p w:rsidR="00C61EF5" w:rsidRPr="00ED4E78" w:rsidRDefault="00C61EF5" w:rsidP="00D81187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  <w:r w:rsidRPr="00ED4E78">
        <w:rPr>
          <w:rFonts w:ascii="Times New Roman" w:hAnsi="Times New Roman"/>
          <w:lang w:val="sk-SK"/>
        </w:rPr>
        <w:t>Základové konštrukcie budú tvorené základovými pásmi</w:t>
      </w:r>
      <w:r w:rsidR="00FE5C5F" w:rsidRPr="00ED4E78">
        <w:rPr>
          <w:rFonts w:ascii="Times New Roman" w:hAnsi="Times New Roman"/>
          <w:lang w:val="sk-SK"/>
        </w:rPr>
        <w:t xml:space="preserve"> v kombinácii s DT tvarovkami </w:t>
      </w:r>
      <w:r w:rsidRPr="00ED4E78">
        <w:rPr>
          <w:rFonts w:ascii="Times New Roman" w:hAnsi="Times New Roman"/>
          <w:lang w:val="sk-SK"/>
        </w:rPr>
        <w:t>pod nosnými stenami objektu</w:t>
      </w:r>
      <w:r w:rsidR="00806C45" w:rsidRPr="00ED4E78">
        <w:rPr>
          <w:rFonts w:ascii="Times New Roman" w:hAnsi="Times New Roman"/>
          <w:lang w:val="sk-SK"/>
        </w:rPr>
        <w:t xml:space="preserve"> a pod železobetónovou doskou terasy</w:t>
      </w:r>
      <w:r w:rsidRPr="00ED4E78">
        <w:rPr>
          <w:rFonts w:ascii="Times New Roman" w:hAnsi="Times New Roman"/>
          <w:lang w:val="sk-SK"/>
        </w:rPr>
        <w:t>. Betón použitý pre základové konštrukcie je triedy C</w:t>
      </w:r>
      <w:r w:rsidR="000C66F1" w:rsidRPr="00ED4E78">
        <w:rPr>
          <w:rFonts w:ascii="Times New Roman" w:hAnsi="Times New Roman"/>
          <w:lang w:val="sk-SK"/>
        </w:rPr>
        <w:t>1</w:t>
      </w:r>
      <w:r w:rsidR="00546EDE" w:rsidRPr="00ED4E78">
        <w:rPr>
          <w:rFonts w:ascii="Times New Roman" w:hAnsi="Times New Roman"/>
          <w:lang w:val="sk-SK"/>
        </w:rPr>
        <w:t>6</w:t>
      </w:r>
      <w:r w:rsidRPr="00ED4E78">
        <w:rPr>
          <w:rFonts w:ascii="Times New Roman" w:hAnsi="Times New Roman"/>
          <w:lang w:val="sk-SK"/>
        </w:rPr>
        <w:t>/</w:t>
      </w:r>
      <w:r w:rsidR="00546EDE" w:rsidRPr="00ED4E78">
        <w:rPr>
          <w:rFonts w:ascii="Times New Roman" w:hAnsi="Times New Roman"/>
          <w:lang w:val="sk-SK"/>
        </w:rPr>
        <w:t>20</w:t>
      </w:r>
      <w:r w:rsidR="001640F2" w:rsidRPr="00ED4E78">
        <w:rPr>
          <w:rFonts w:ascii="Times New Roman" w:hAnsi="Times New Roman"/>
          <w:lang w:val="sk-SK"/>
        </w:rPr>
        <w:t xml:space="preserve">. Na  základových  pásoch  </w:t>
      </w:r>
      <w:r w:rsidR="007D6435" w:rsidRPr="00ED4E78">
        <w:rPr>
          <w:rFonts w:ascii="Times New Roman" w:hAnsi="Times New Roman"/>
          <w:lang w:val="sk-SK"/>
        </w:rPr>
        <w:t>budú</w:t>
      </w:r>
      <w:r w:rsidR="00806C45" w:rsidRPr="00ED4E78">
        <w:rPr>
          <w:rFonts w:ascii="Times New Roman" w:hAnsi="Times New Roman"/>
          <w:lang w:val="sk-SK"/>
        </w:rPr>
        <w:t xml:space="preserve"> </w:t>
      </w:r>
      <w:r w:rsidR="000C66F1" w:rsidRPr="00ED4E78">
        <w:rPr>
          <w:rFonts w:ascii="Times New Roman" w:hAnsi="Times New Roman"/>
          <w:lang w:val="sk-SK"/>
        </w:rPr>
        <w:t>uložen</w:t>
      </w:r>
      <w:r w:rsidR="007D6435" w:rsidRPr="00ED4E78">
        <w:rPr>
          <w:rFonts w:ascii="Times New Roman" w:hAnsi="Times New Roman"/>
          <w:lang w:val="sk-SK"/>
        </w:rPr>
        <w:t>é rady</w:t>
      </w:r>
      <w:r w:rsidRPr="00ED4E78">
        <w:rPr>
          <w:rFonts w:ascii="Times New Roman" w:hAnsi="Times New Roman"/>
          <w:lang w:val="sk-SK"/>
        </w:rPr>
        <w:t xml:space="preserve"> </w:t>
      </w:r>
      <w:r w:rsidR="00806C45" w:rsidRPr="00ED4E78">
        <w:rPr>
          <w:rFonts w:ascii="Times New Roman" w:hAnsi="Times New Roman"/>
          <w:lang w:val="sk-SK"/>
        </w:rPr>
        <w:t xml:space="preserve">debniacich  tvárnic  šírky </w:t>
      </w:r>
      <w:r w:rsidR="004B4C4A">
        <w:rPr>
          <w:rFonts w:ascii="Times New Roman" w:hAnsi="Times New Roman"/>
          <w:lang w:val="sk-SK"/>
        </w:rPr>
        <w:lastRenderedPageBreak/>
        <w:t>3</w:t>
      </w:r>
      <w:r w:rsidRPr="00ED4E78">
        <w:rPr>
          <w:rFonts w:ascii="Times New Roman" w:hAnsi="Times New Roman"/>
          <w:lang w:val="sk-SK"/>
        </w:rPr>
        <w:t>00mm</w:t>
      </w:r>
      <w:r w:rsidR="0048790E">
        <w:rPr>
          <w:rFonts w:ascii="Times New Roman" w:hAnsi="Times New Roman"/>
          <w:lang w:val="sk-SK"/>
        </w:rPr>
        <w:t xml:space="preserve"> a 400mm</w:t>
      </w:r>
      <w:r w:rsidRPr="00ED4E78">
        <w:rPr>
          <w:rFonts w:ascii="Times New Roman" w:hAnsi="Times New Roman"/>
          <w:lang w:val="sk-SK"/>
        </w:rPr>
        <w:t>,  prepojených  so  základovými  pásmi  viazanou výstužou  podľa  časti  7  tohto  statického posúdenia.</w:t>
      </w:r>
    </w:p>
    <w:p w:rsidR="00E4604B" w:rsidRDefault="00E4604B" w:rsidP="00E4604B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  <w:r w:rsidRPr="00ED4E78">
        <w:rPr>
          <w:rFonts w:ascii="Times New Roman" w:hAnsi="Times New Roman"/>
          <w:lang w:val="sk-SK"/>
        </w:rPr>
        <w:t>Železobetónová  podkladová doska</w:t>
      </w:r>
      <w:r w:rsidR="0045705D" w:rsidRPr="00ED4E78">
        <w:rPr>
          <w:rFonts w:ascii="Times New Roman" w:hAnsi="Times New Roman"/>
          <w:lang w:val="sk-SK"/>
        </w:rPr>
        <w:t xml:space="preserve"> 1NP</w:t>
      </w:r>
      <w:r w:rsidRPr="00ED4E78">
        <w:rPr>
          <w:rFonts w:ascii="Times New Roman" w:hAnsi="Times New Roman"/>
          <w:lang w:val="sk-SK"/>
        </w:rPr>
        <w:t xml:space="preserve"> je hrúbky 150 mm, je riadne prekotvená so základovými pásmi a s debniacimi tvarovkami. Vystužená je pomocou sieťoviny KARI s priemerom</w:t>
      </w:r>
      <w:r w:rsidR="00C37EDD">
        <w:rPr>
          <w:rFonts w:ascii="Times New Roman" w:hAnsi="Times New Roman"/>
          <w:lang w:val="sk-SK"/>
        </w:rPr>
        <w:t xml:space="preserve"> výstuže 8mm, veľkosť ôk 150mm.</w:t>
      </w:r>
    </w:p>
    <w:p w:rsidR="00C61EF5" w:rsidRPr="00695D24" w:rsidRDefault="00C61EF5" w:rsidP="00D81187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Pod  všetkými  základovými  konštrukciami  je  vytvorené  zhutnené  štrkové  lôžko  mocnosti </w:t>
      </w:r>
    </w:p>
    <w:p w:rsidR="00C61EF5" w:rsidRDefault="00C61EF5" w:rsidP="00D81187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>1</w:t>
      </w:r>
      <w:r w:rsidR="00C37EDD">
        <w:rPr>
          <w:rFonts w:ascii="Times New Roman" w:hAnsi="Times New Roman"/>
          <w:lang w:val="sk-SK"/>
        </w:rPr>
        <w:t>5</w:t>
      </w:r>
      <w:r w:rsidRPr="00695D24">
        <w:rPr>
          <w:rFonts w:ascii="Times New Roman" w:hAnsi="Times New Roman"/>
          <w:lang w:val="sk-SK"/>
        </w:rPr>
        <w:t>0mm</w:t>
      </w:r>
      <w:r w:rsidR="00C37EDD">
        <w:rPr>
          <w:rFonts w:ascii="Times New Roman" w:hAnsi="Times New Roman"/>
          <w:lang w:val="sk-SK"/>
        </w:rPr>
        <w:t>-250mm</w:t>
      </w:r>
      <w:r w:rsidRPr="00695D24">
        <w:rPr>
          <w:rFonts w:ascii="Times New Roman" w:hAnsi="Times New Roman"/>
          <w:lang w:val="sk-SK"/>
        </w:rPr>
        <w:t xml:space="preserve"> zo štrku frakcie kameniva </w:t>
      </w:r>
      <w:r w:rsidR="001640F2">
        <w:rPr>
          <w:rFonts w:ascii="Times New Roman" w:hAnsi="Times New Roman"/>
          <w:lang w:val="sk-SK"/>
        </w:rPr>
        <w:t>0</w:t>
      </w:r>
      <w:r w:rsidRPr="00695D24">
        <w:rPr>
          <w:rFonts w:ascii="Times New Roman" w:hAnsi="Times New Roman"/>
          <w:lang w:val="sk-SK"/>
        </w:rPr>
        <w:t xml:space="preserve"> – </w:t>
      </w:r>
      <w:r w:rsidR="001640F2">
        <w:rPr>
          <w:rFonts w:ascii="Times New Roman" w:hAnsi="Times New Roman"/>
          <w:lang w:val="sk-SK"/>
        </w:rPr>
        <w:t>63</w:t>
      </w:r>
      <w:r w:rsidRPr="00695D24">
        <w:rPr>
          <w:rFonts w:ascii="Times New Roman" w:hAnsi="Times New Roman"/>
          <w:lang w:val="sk-SK"/>
        </w:rPr>
        <w:t>mm</w:t>
      </w:r>
      <w:r w:rsidR="001640F2">
        <w:rPr>
          <w:rFonts w:ascii="Times New Roman" w:hAnsi="Times New Roman"/>
          <w:lang w:val="sk-SK"/>
        </w:rPr>
        <w:t xml:space="preserve"> so zníženým obsahom menších frakcií</w:t>
      </w:r>
      <w:r w:rsidRPr="00695D24">
        <w:rPr>
          <w:rFonts w:ascii="Times New Roman" w:hAnsi="Times New Roman"/>
          <w:lang w:val="sk-SK"/>
        </w:rPr>
        <w:t>, zhutnené na hodnotu únosnosti 1</w:t>
      </w:r>
      <w:r w:rsidR="0045705D">
        <w:rPr>
          <w:rFonts w:ascii="Times New Roman" w:hAnsi="Times New Roman"/>
          <w:lang w:val="sk-SK"/>
        </w:rPr>
        <w:t>5</w:t>
      </w:r>
      <w:r w:rsidRPr="00695D24">
        <w:rPr>
          <w:rFonts w:ascii="Times New Roman" w:hAnsi="Times New Roman"/>
          <w:lang w:val="sk-SK"/>
        </w:rPr>
        <w:t>0</w:t>
      </w:r>
      <w:r w:rsidR="000C66F1">
        <w:rPr>
          <w:rFonts w:ascii="Times New Roman" w:hAnsi="Times New Roman"/>
          <w:lang w:val="sk-SK"/>
        </w:rPr>
        <w:t xml:space="preserve"> </w:t>
      </w:r>
      <w:r w:rsidRPr="00695D24">
        <w:rPr>
          <w:rFonts w:ascii="Times New Roman" w:hAnsi="Times New Roman"/>
          <w:lang w:val="sk-SK"/>
        </w:rPr>
        <w:t>KPa.</w:t>
      </w:r>
      <w:r w:rsidR="00C37EDD">
        <w:rPr>
          <w:rFonts w:ascii="Times New Roman" w:hAnsi="Times New Roman"/>
          <w:lang w:val="sk-SK"/>
        </w:rPr>
        <w:t xml:space="preserve"> Je možnosť kombinovať mocnosti s podkladným betónom podľa skúseností realizačnej firmy.</w:t>
      </w:r>
    </w:p>
    <w:p w:rsidR="00C61EF5" w:rsidRPr="00695D24" w:rsidRDefault="00C61EF5" w:rsidP="00A643A4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>Posúdenie základových konštrukcií objektu je vykonané s uvažovaním centrického uloženia</w:t>
      </w:r>
      <w:r>
        <w:rPr>
          <w:rFonts w:ascii="Times New Roman" w:hAnsi="Times New Roman"/>
          <w:lang w:val="sk-SK"/>
        </w:rPr>
        <w:t xml:space="preserve"> </w:t>
      </w:r>
      <w:r w:rsidRPr="00695D24">
        <w:rPr>
          <w:rFonts w:ascii="Times New Roman" w:hAnsi="Times New Roman"/>
          <w:lang w:val="sk-SK"/>
        </w:rPr>
        <w:t>nosných  konštrukcií  na  základové  konštrukcie.  V  prípade  potreby  rozšíreni</w:t>
      </w:r>
      <w:r w:rsidR="001640F2">
        <w:rPr>
          <w:rFonts w:ascii="Times New Roman" w:hAnsi="Times New Roman"/>
          <w:lang w:val="sk-SK"/>
        </w:rPr>
        <w:t xml:space="preserve">a  základových  pásov  </w:t>
      </w:r>
      <w:r w:rsidRPr="00695D24">
        <w:rPr>
          <w:rFonts w:ascii="Times New Roman" w:hAnsi="Times New Roman"/>
          <w:lang w:val="sk-SK"/>
        </w:rPr>
        <w:t>po  ukončení  betonáže,  prípadne  rozšírenie  pôvod</w:t>
      </w:r>
      <w:r w:rsidR="00A643A4">
        <w:rPr>
          <w:rFonts w:ascii="Times New Roman" w:hAnsi="Times New Roman"/>
          <w:lang w:val="sk-SK"/>
        </w:rPr>
        <w:t>ných  základových  konštrukcií</w:t>
      </w:r>
      <w:r w:rsidRPr="00695D24">
        <w:rPr>
          <w:rFonts w:ascii="Times New Roman" w:hAnsi="Times New Roman"/>
          <w:lang w:val="sk-SK"/>
        </w:rPr>
        <w:t xml:space="preserve"> sa</w:t>
      </w:r>
      <w:r w:rsidR="001640F2">
        <w:rPr>
          <w:rFonts w:ascii="Times New Roman" w:hAnsi="Times New Roman"/>
          <w:lang w:val="sk-SK"/>
        </w:rPr>
        <w:t xml:space="preserve"> </w:t>
      </w:r>
      <w:r w:rsidRPr="00695D24">
        <w:rPr>
          <w:rFonts w:ascii="Times New Roman" w:hAnsi="Times New Roman"/>
          <w:lang w:val="sk-SK"/>
        </w:rPr>
        <w:t xml:space="preserve">dobetónovanie vykoná z oboch strán tak, aby sa podmienka centrického uloženia nosných konštrukcií zachovala v rovnakej hodnote.  </w:t>
      </w:r>
    </w:p>
    <w:p w:rsidR="00C61EF5" w:rsidRPr="00695D24" w:rsidRDefault="00C61EF5" w:rsidP="00D81187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Základové konštrukcie musia byť </w:t>
      </w:r>
      <w:r>
        <w:rPr>
          <w:rFonts w:ascii="Times New Roman" w:hAnsi="Times New Roman"/>
          <w:lang w:val="sk-SK"/>
        </w:rPr>
        <w:t>založené v minimálnej hĺbke 900</w:t>
      </w:r>
      <w:r w:rsidRPr="00695D24">
        <w:rPr>
          <w:rFonts w:ascii="Times New Roman" w:hAnsi="Times New Roman"/>
          <w:lang w:val="sk-SK"/>
        </w:rPr>
        <w:t xml:space="preserve">mm (nezámrzná hĺbka) </w:t>
      </w:r>
    </w:p>
    <w:p w:rsidR="00C61EF5" w:rsidRDefault="00C61EF5" w:rsidP="00D81187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>pod  úrovňou  vonkajšieho  terénu  (kvôli  podmŕzaniu,  ktoré  by  sa  mohlo  prejaviť  poruchami</w:t>
      </w:r>
      <w:r>
        <w:rPr>
          <w:rFonts w:ascii="Times New Roman" w:hAnsi="Times New Roman"/>
          <w:lang w:val="sk-SK"/>
        </w:rPr>
        <w:t xml:space="preserve"> </w:t>
      </w:r>
      <w:r w:rsidRPr="00695D24">
        <w:rPr>
          <w:rFonts w:ascii="Times New Roman" w:hAnsi="Times New Roman"/>
          <w:lang w:val="sk-SK"/>
        </w:rPr>
        <w:t xml:space="preserve">hornej konštrukcie a rozpukaním betónových základových konštrukcií). 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</w:p>
    <w:p w:rsidR="002C3B79" w:rsidRPr="00695D24" w:rsidRDefault="002C3B79" w:rsidP="00695D24">
      <w:pPr>
        <w:spacing w:after="0" w:line="240" w:lineRule="auto"/>
        <w:rPr>
          <w:rFonts w:ascii="Times New Roman" w:hAnsi="Times New Roman"/>
          <w:lang w:val="sk-SK"/>
        </w:rPr>
      </w:pPr>
    </w:p>
    <w:p w:rsidR="00C61EF5" w:rsidRPr="002E7C62" w:rsidRDefault="00C61EF5" w:rsidP="002E7C62">
      <w:pPr>
        <w:pStyle w:val="Odsekzoznamu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lang w:val="sk-SK"/>
        </w:rPr>
      </w:pPr>
      <w:r w:rsidRPr="002E7C62">
        <w:rPr>
          <w:rFonts w:ascii="Times New Roman" w:hAnsi="Times New Roman"/>
          <w:b/>
          <w:lang w:val="sk-SK"/>
        </w:rPr>
        <w:t xml:space="preserve">Betónové konštrukcie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:rsidR="00C61EF5" w:rsidRPr="002E7C62" w:rsidRDefault="00C61EF5" w:rsidP="002E7C62">
      <w:pPr>
        <w:pStyle w:val="Odsekzoznamu"/>
        <w:spacing w:after="0" w:line="240" w:lineRule="auto"/>
        <w:rPr>
          <w:rFonts w:ascii="Times New Roman" w:hAnsi="Times New Roman"/>
          <w:b/>
          <w:lang w:val="sk-SK"/>
        </w:rPr>
      </w:pPr>
      <w:r w:rsidRPr="002E7C62">
        <w:rPr>
          <w:rFonts w:ascii="Times New Roman" w:hAnsi="Times New Roman"/>
          <w:b/>
          <w:lang w:val="sk-SK"/>
        </w:rPr>
        <w:t xml:space="preserve">7.1. Monolitické konštrukcie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:rsidR="00C5089D" w:rsidRDefault="00C61EF5" w:rsidP="00D81187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  <w:r w:rsidRPr="00D81187">
        <w:rPr>
          <w:rFonts w:ascii="Times New Roman" w:hAnsi="Times New Roman"/>
          <w:b/>
          <w:lang w:val="sk-SK"/>
        </w:rPr>
        <w:t>Základové pásy ZP1</w:t>
      </w:r>
      <w:r w:rsidRPr="00695D24">
        <w:rPr>
          <w:rFonts w:ascii="Times New Roman" w:hAnsi="Times New Roman"/>
          <w:lang w:val="sk-SK"/>
        </w:rPr>
        <w:t xml:space="preserve"> - centrický – prierez </w:t>
      </w:r>
      <w:r w:rsidR="005E67FD">
        <w:rPr>
          <w:rFonts w:ascii="Times New Roman" w:hAnsi="Times New Roman"/>
          <w:lang w:val="sk-SK"/>
        </w:rPr>
        <w:t>8</w:t>
      </w:r>
      <w:r w:rsidRPr="00695D24">
        <w:rPr>
          <w:rFonts w:ascii="Times New Roman" w:hAnsi="Times New Roman"/>
          <w:lang w:val="sk-SK"/>
        </w:rPr>
        <w:t>00/</w:t>
      </w:r>
      <w:r w:rsidR="00593173">
        <w:rPr>
          <w:rFonts w:ascii="Times New Roman" w:hAnsi="Times New Roman"/>
          <w:lang w:val="sk-SK"/>
        </w:rPr>
        <w:t>6</w:t>
      </w:r>
      <w:r w:rsidRPr="00695D24">
        <w:rPr>
          <w:rFonts w:ascii="Times New Roman" w:hAnsi="Times New Roman"/>
          <w:lang w:val="sk-SK"/>
        </w:rPr>
        <w:t>00mm</w:t>
      </w:r>
      <w:r w:rsidR="00661987">
        <w:rPr>
          <w:rFonts w:ascii="Times New Roman" w:hAnsi="Times New Roman"/>
          <w:lang w:val="sk-SK"/>
        </w:rPr>
        <w:t xml:space="preserve"> a iné podľa dispozície.</w:t>
      </w:r>
    </w:p>
    <w:p w:rsidR="005B56A3" w:rsidRDefault="005B56A3" w:rsidP="005B56A3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>S</w:t>
      </w:r>
      <w:r w:rsidRPr="00695D24">
        <w:rPr>
          <w:rFonts w:ascii="Times New Roman" w:hAnsi="Times New Roman"/>
          <w:lang w:val="sk-SK"/>
        </w:rPr>
        <w:t>podná</w:t>
      </w:r>
      <w:r>
        <w:rPr>
          <w:rFonts w:ascii="Times New Roman" w:hAnsi="Times New Roman"/>
          <w:lang w:val="sk-SK"/>
        </w:rPr>
        <w:t xml:space="preserve"> a horná</w:t>
      </w:r>
      <w:r w:rsidRPr="00695D24">
        <w:rPr>
          <w:rFonts w:ascii="Times New Roman" w:hAnsi="Times New Roman"/>
          <w:lang w:val="sk-SK"/>
        </w:rPr>
        <w:t xml:space="preserve"> hrana </w:t>
      </w:r>
      <w:r>
        <w:rPr>
          <w:rFonts w:ascii="Times New Roman" w:hAnsi="Times New Roman"/>
          <w:lang w:val="sk-SK"/>
        </w:rPr>
        <w:t>viď výkresovú dokumentáciu. Armovanie viazanou výstužou 3R10 pri oboch povrchoch, strmene R8/200.</w:t>
      </w:r>
      <w:r w:rsidRPr="00695D24">
        <w:rPr>
          <w:rFonts w:ascii="Times New Roman" w:hAnsi="Times New Roman"/>
          <w:lang w:val="sk-SK"/>
        </w:rPr>
        <w:t xml:space="preserve">  V</w:t>
      </w:r>
      <w:r>
        <w:rPr>
          <w:rFonts w:ascii="Times New Roman" w:hAnsi="Times New Roman"/>
          <w:lang w:val="sk-SK"/>
        </w:rPr>
        <w:t> </w:t>
      </w:r>
      <w:r w:rsidRPr="00695D24">
        <w:rPr>
          <w:rFonts w:ascii="Times New Roman" w:hAnsi="Times New Roman"/>
          <w:lang w:val="sk-SK"/>
        </w:rPr>
        <w:t>rohoch</w:t>
      </w:r>
      <w:r>
        <w:rPr>
          <w:rFonts w:ascii="Times New Roman" w:hAnsi="Times New Roman"/>
          <w:lang w:val="sk-SK"/>
        </w:rPr>
        <w:t xml:space="preserve"> </w:t>
      </w:r>
      <w:r w:rsidRPr="00695D24">
        <w:rPr>
          <w:rFonts w:ascii="Times New Roman" w:hAnsi="Times New Roman"/>
          <w:lang w:val="sk-SK"/>
        </w:rPr>
        <w:t xml:space="preserve">a stykoch základových pásov je potrebné doplniť výstuž prútovými vložkami tvaru L (dĺžka ramena1500mm)  v počte </w:t>
      </w:r>
      <w:r>
        <w:rPr>
          <w:rFonts w:ascii="Times New Roman" w:hAnsi="Times New Roman"/>
          <w:lang w:val="sk-SK"/>
        </w:rPr>
        <w:t>3</w:t>
      </w:r>
      <w:r w:rsidRPr="00695D24">
        <w:rPr>
          <w:rFonts w:ascii="Times New Roman" w:hAnsi="Times New Roman"/>
          <w:lang w:val="sk-SK"/>
        </w:rPr>
        <w:t xml:space="preserve">  R12  pri  oboch  povrchoch. Na  základovom  páse </w:t>
      </w:r>
      <w:r>
        <w:rPr>
          <w:rFonts w:ascii="Times New Roman" w:hAnsi="Times New Roman"/>
          <w:lang w:val="sk-SK"/>
        </w:rPr>
        <w:t>je uložených</w:t>
      </w:r>
      <w:r w:rsidR="00661987">
        <w:rPr>
          <w:rFonts w:ascii="Times New Roman" w:hAnsi="Times New Roman"/>
          <w:lang w:val="sk-SK"/>
        </w:rPr>
        <w:t xml:space="preserve"> niekoľko</w:t>
      </w:r>
      <w:r>
        <w:rPr>
          <w:rFonts w:ascii="Times New Roman" w:hAnsi="Times New Roman"/>
          <w:lang w:val="sk-SK"/>
        </w:rPr>
        <w:t xml:space="preserve"> radov debniacich tvaroviek</w:t>
      </w:r>
      <w:r w:rsidRPr="00695D24">
        <w:rPr>
          <w:rFonts w:ascii="Times New Roman" w:hAnsi="Times New Roman"/>
          <w:lang w:val="sk-SK"/>
        </w:rPr>
        <w:t xml:space="preserve">  DT</w:t>
      </w:r>
      <w:r>
        <w:rPr>
          <w:rFonts w:ascii="Times New Roman" w:hAnsi="Times New Roman"/>
          <w:lang w:val="sk-SK"/>
        </w:rPr>
        <w:t>3</w:t>
      </w:r>
      <w:r w:rsidRPr="00695D24">
        <w:rPr>
          <w:rFonts w:ascii="Times New Roman" w:hAnsi="Times New Roman"/>
          <w:lang w:val="sk-SK"/>
        </w:rPr>
        <w:t>0</w:t>
      </w:r>
      <w:r w:rsidR="005E67FD">
        <w:rPr>
          <w:rFonts w:ascii="Times New Roman" w:hAnsi="Times New Roman"/>
          <w:lang w:val="sk-SK"/>
        </w:rPr>
        <w:t xml:space="preserve"> a DT40</w:t>
      </w:r>
      <w:r w:rsidRPr="00695D24">
        <w:rPr>
          <w:rFonts w:ascii="Times New Roman" w:hAnsi="Times New Roman"/>
          <w:lang w:val="sk-SK"/>
        </w:rPr>
        <w:t>,</w:t>
      </w:r>
      <w:r w:rsidR="00661987">
        <w:rPr>
          <w:rFonts w:ascii="Times New Roman" w:hAnsi="Times New Roman"/>
          <w:lang w:val="sk-SK"/>
        </w:rPr>
        <w:t xml:space="preserve"> </w:t>
      </w:r>
      <w:r w:rsidRPr="00695D24">
        <w:rPr>
          <w:rFonts w:ascii="Times New Roman" w:hAnsi="Times New Roman"/>
          <w:lang w:val="sk-SK"/>
        </w:rPr>
        <w:t xml:space="preserve">prepojené  so  základovým  pásom  prútovou  výstužou  tvaru  "L" -  </w:t>
      </w:r>
      <w:r>
        <w:rPr>
          <w:rFonts w:ascii="Times New Roman" w:hAnsi="Times New Roman"/>
          <w:lang w:val="sk-SK"/>
        </w:rPr>
        <w:t>1</w:t>
      </w:r>
      <w:r w:rsidRPr="00695D24">
        <w:rPr>
          <w:rFonts w:ascii="Times New Roman" w:hAnsi="Times New Roman"/>
          <w:lang w:val="sk-SK"/>
        </w:rPr>
        <w:t xml:space="preserve">  R</w:t>
      </w:r>
      <w:r>
        <w:rPr>
          <w:rFonts w:ascii="Times New Roman" w:hAnsi="Times New Roman"/>
          <w:lang w:val="sk-SK"/>
        </w:rPr>
        <w:t>12</w:t>
      </w:r>
      <w:r w:rsidRPr="00695D24">
        <w:rPr>
          <w:rFonts w:ascii="Times New Roman" w:hAnsi="Times New Roman"/>
          <w:lang w:val="sk-SK"/>
        </w:rPr>
        <w:t xml:space="preserve">/  1DT,  prečnievajúcou  min. </w:t>
      </w:r>
      <w:r>
        <w:rPr>
          <w:rFonts w:ascii="Times New Roman" w:hAnsi="Times New Roman"/>
          <w:lang w:val="sk-SK"/>
        </w:rPr>
        <w:t>80</w:t>
      </w:r>
      <w:r w:rsidRPr="00695D24">
        <w:rPr>
          <w:rFonts w:ascii="Times New Roman" w:hAnsi="Times New Roman"/>
          <w:lang w:val="sk-SK"/>
        </w:rPr>
        <w:t xml:space="preserve">0mm  nad  hornú  hranu  </w:t>
      </w:r>
      <w:r>
        <w:rPr>
          <w:rFonts w:ascii="Times New Roman" w:hAnsi="Times New Roman"/>
          <w:lang w:val="sk-SK"/>
        </w:rPr>
        <w:t>poslednej DT tvarovky</w:t>
      </w:r>
      <w:r w:rsidRPr="00695D24">
        <w:rPr>
          <w:rFonts w:ascii="Times New Roman" w:hAnsi="Times New Roman"/>
          <w:lang w:val="sk-SK"/>
        </w:rPr>
        <w:t>.</w:t>
      </w:r>
      <w:r>
        <w:rPr>
          <w:rFonts w:ascii="Times New Roman" w:hAnsi="Times New Roman"/>
          <w:lang w:val="sk-SK"/>
        </w:rPr>
        <w:t xml:space="preserve"> (viď priložený výkres S01)</w:t>
      </w:r>
    </w:p>
    <w:p w:rsidR="005B56A3" w:rsidRDefault="005B56A3" w:rsidP="005B56A3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>Materiál  betón  C</w:t>
      </w:r>
      <w:r>
        <w:rPr>
          <w:rFonts w:ascii="Times New Roman" w:hAnsi="Times New Roman"/>
          <w:lang w:val="sk-SK"/>
        </w:rPr>
        <w:t>16</w:t>
      </w:r>
      <w:r w:rsidRPr="00695D24">
        <w:rPr>
          <w:rFonts w:ascii="Times New Roman" w:hAnsi="Times New Roman"/>
          <w:lang w:val="sk-SK"/>
        </w:rPr>
        <w:t>/2</w:t>
      </w:r>
      <w:r>
        <w:rPr>
          <w:rFonts w:ascii="Times New Roman" w:hAnsi="Times New Roman"/>
          <w:lang w:val="sk-SK"/>
        </w:rPr>
        <w:t>0</w:t>
      </w:r>
      <w:r w:rsidRPr="00695D24">
        <w:rPr>
          <w:rFonts w:ascii="Times New Roman" w:hAnsi="Times New Roman"/>
          <w:lang w:val="sk-SK"/>
        </w:rPr>
        <w:t xml:space="preserve">, oceľ </w:t>
      </w:r>
      <w:r>
        <w:rPr>
          <w:rFonts w:ascii="Times New Roman" w:hAnsi="Times New Roman"/>
          <w:lang w:val="sk-SK"/>
        </w:rPr>
        <w:t>B500B</w:t>
      </w:r>
      <w:r w:rsidRPr="00695D24">
        <w:rPr>
          <w:rFonts w:ascii="Times New Roman" w:hAnsi="Times New Roman"/>
          <w:lang w:val="sk-SK"/>
        </w:rPr>
        <w:t xml:space="preserve"> (R), siete  BSt 500M, krytie </w:t>
      </w:r>
      <w:r>
        <w:rPr>
          <w:rFonts w:ascii="Times New Roman" w:hAnsi="Times New Roman"/>
          <w:lang w:val="sk-SK"/>
        </w:rPr>
        <w:t>40</w:t>
      </w:r>
      <w:r w:rsidRPr="00695D24">
        <w:rPr>
          <w:rFonts w:ascii="Times New Roman" w:hAnsi="Times New Roman"/>
          <w:lang w:val="sk-SK"/>
        </w:rPr>
        <w:t xml:space="preserve">mm. </w:t>
      </w:r>
    </w:p>
    <w:p w:rsidR="00F54F9F" w:rsidRDefault="00F54F9F" w:rsidP="00F54F9F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  <w:r w:rsidRPr="00C6351B">
        <w:rPr>
          <w:rFonts w:ascii="Times New Roman" w:hAnsi="Times New Roman"/>
          <w:b/>
          <w:lang w:val="sk-SK"/>
        </w:rPr>
        <w:t>Železobetónov</w:t>
      </w:r>
      <w:r w:rsidR="005E67FD">
        <w:rPr>
          <w:rFonts w:ascii="Times New Roman" w:hAnsi="Times New Roman"/>
          <w:b/>
          <w:lang w:val="sk-SK"/>
        </w:rPr>
        <w:t>á</w:t>
      </w:r>
      <w:r w:rsidR="00661987">
        <w:rPr>
          <w:rFonts w:ascii="Times New Roman" w:hAnsi="Times New Roman"/>
          <w:b/>
          <w:lang w:val="sk-SK"/>
        </w:rPr>
        <w:t xml:space="preserve"> dosk</w:t>
      </w:r>
      <w:r w:rsidR="005E67FD">
        <w:rPr>
          <w:rFonts w:ascii="Times New Roman" w:hAnsi="Times New Roman"/>
          <w:b/>
          <w:lang w:val="sk-SK"/>
        </w:rPr>
        <w:t>a</w:t>
      </w:r>
      <w:r w:rsidR="00661987">
        <w:rPr>
          <w:rFonts w:ascii="Times New Roman" w:hAnsi="Times New Roman"/>
          <w:b/>
          <w:lang w:val="sk-SK"/>
        </w:rPr>
        <w:t xml:space="preserve"> </w:t>
      </w:r>
      <w:r w:rsidR="005E67FD">
        <w:rPr>
          <w:rFonts w:ascii="Times New Roman" w:hAnsi="Times New Roman"/>
          <w:b/>
          <w:lang w:val="sk-SK"/>
        </w:rPr>
        <w:t xml:space="preserve">nad </w:t>
      </w:r>
      <w:r w:rsidR="00661987">
        <w:rPr>
          <w:rFonts w:ascii="Times New Roman" w:hAnsi="Times New Roman"/>
          <w:b/>
          <w:lang w:val="sk-SK"/>
        </w:rPr>
        <w:t> 1NP</w:t>
      </w:r>
      <w:r w:rsidRPr="00C6351B">
        <w:rPr>
          <w:rFonts w:ascii="Times New Roman" w:hAnsi="Times New Roman"/>
          <w:b/>
          <w:lang w:val="sk-SK"/>
        </w:rPr>
        <w:t xml:space="preserve"> </w:t>
      </w:r>
      <w:r w:rsidR="00661987">
        <w:rPr>
          <w:rFonts w:ascii="Times New Roman" w:hAnsi="Times New Roman"/>
          <w:lang w:val="sk-SK"/>
        </w:rPr>
        <w:t>–</w:t>
      </w:r>
      <w:r>
        <w:rPr>
          <w:rFonts w:ascii="Times New Roman" w:hAnsi="Times New Roman"/>
          <w:lang w:val="sk-SK"/>
        </w:rPr>
        <w:t xml:space="preserve"> </w:t>
      </w:r>
      <w:r w:rsidR="00661987">
        <w:rPr>
          <w:rFonts w:ascii="Times New Roman" w:hAnsi="Times New Roman"/>
          <w:lang w:val="sk-SK"/>
        </w:rPr>
        <w:t>hrúbky 200mm – v rámci tejto projektovej dokumentácie sú k dispozícii realizačné výkresy železobetónových konštrukcií – pr</w:t>
      </w:r>
      <w:r w:rsidR="009D62F0">
        <w:rPr>
          <w:rFonts w:ascii="Times New Roman" w:hAnsi="Times New Roman"/>
          <w:lang w:val="sk-SK"/>
        </w:rPr>
        <w:t>e</w:t>
      </w:r>
      <w:r w:rsidR="00661987">
        <w:rPr>
          <w:rFonts w:ascii="Times New Roman" w:hAnsi="Times New Roman"/>
          <w:lang w:val="sk-SK"/>
        </w:rPr>
        <w:t>to ich presné vystuženie a tvar viď samostatné výkresy jednotlivých častí konštrukcie.</w:t>
      </w:r>
      <w:r>
        <w:rPr>
          <w:rFonts w:ascii="Times New Roman" w:hAnsi="Times New Roman"/>
          <w:lang w:val="sk-SK"/>
        </w:rPr>
        <w:t xml:space="preserve"> </w:t>
      </w:r>
    </w:p>
    <w:p w:rsidR="00F54F9F" w:rsidRDefault="00F54F9F" w:rsidP="00253CDC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>Materiál  betón  C</w:t>
      </w:r>
      <w:r w:rsidR="00270795">
        <w:rPr>
          <w:rFonts w:ascii="Times New Roman" w:hAnsi="Times New Roman"/>
          <w:lang w:val="sk-SK"/>
        </w:rPr>
        <w:t>2</w:t>
      </w:r>
      <w:r w:rsidR="00661987">
        <w:rPr>
          <w:rFonts w:ascii="Times New Roman" w:hAnsi="Times New Roman"/>
          <w:lang w:val="sk-SK"/>
        </w:rPr>
        <w:t>5</w:t>
      </w:r>
      <w:r w:rsidRPr="00695D24">
        <w:rPr>
          <w:rFonts w:ascii="Times New Roman" w:hAnsi="Times New Roman"/>
          <w:lang w:val="sk-SK"/>
        </w:rPr>
        <w:t>/</w:t>
      </w:r>
      <w:r w:rsidR="00661987">
        <w:rPr>
          <w:rFonts w:ascii="Times New Roman" w:hAnsi="Times New Roman"/>
          <w:lang w:val="sk-SK"/>
        </w:rPr>
        <w:t>30</w:t>
      </w:r>
      <w:r w:rsidRPr="00695D24">
        <w:rPr>
          <w:rFonts w:ascii="Times New Roman" w:hAnsi="Times New Roman"/>
          <w:lang w:val="sk-SK"/>
        </w:rPr>
        <w:t xml:space="preserve">,  oceľ  </w:t>
      </w:r>
      <w:r w:rsidR="00292281">
        <w:rPr>
          <w:rFonts w:ascii="Times New Roman" w:hAnsi="Times New Roman"/>
          <w:lang w:val="sk-SK"/>
        </w:rPr>
        <w:t>B500B</w:t>
      </w:r>
      <w:r w:rsidR="00292281" w:rsidRPr="00695D24">
        <w:rPr>
          <w:rFonts w:ascii="Times New Roman" w:hAnsi="Times New Roman"/>
          <w:lang w:val="sk-SK"/>
        </w:rPr>
        <w:t xml:space="preserve"> (R), </w:t>
      </w:r>
      <w:r w:rsidRPr="00695D24">
        <w:rPr>
          <w:rFonts w:ascii="Times New Roman" w:hAnsi="Times New Roman"/>
          <w:lang w:val="sk-SK"/>
        </w:rPr>
        <w:t xml:space="preserve">siete  BSt 500M, krytie </w:t>
      </w:r>
      <w:r w:rsidR="00FB3CCF">
        <w:rPr>
          <w:rFonts w:ascii="Times New Roman" w:hAnsi="Times New Roman"/>
          <w:lang w:val="sk-SK"/>
        </w:rPr>
        <w:t>25</w:t>
      </w:r>
      <w:r w:rsidRPr="00695D24">
        <w:rPr>
          <w:rFonts w:ascii="Times New Roman" w:hAnsi="Times New Roman"/>
          <w:lang w:val="sk-SK"/>
        </w:rPr>
        <w:t xml:space="preserve">mm. </w:t>
      </w:r>
    </w:p>
    <w:p w:rsidR="005E67FD" w:rsidRDefault="005E67FD" w:rsidP="005E67FD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  <w:r w:rsidRPr="00C6351B">
        <w:rPr>
          <w:rFonts w:ascii="Times New Roman" w:hAnsi="Times New Roman"/>
          <w:b/>
          <w:lang w:val="sk-SK"/>
        </w:rPr>
        <w:t>Železobetónov</w:t>
      </w:r>
      <w:r>
        <w:rPr>
          <w:rFonts w:ascii="Times New Roman" w:hAnsi="Times New Roman"/>
          <w:b/>
          <w:lang w:val="sk-SK"/>
        </w:rPr>
        <w:t>ý rám na podopretie strechy</w:t>
      </w:r>
      <w:r w:rsidRPr="00C6351B">
        <w:rPr>
          <w:rFonts w:ascii="Times New Roman" w:hAnsi="Times New Roman"/>
          <w:b/>
          <w:lang w:val="sk-SK"/>
        </w:rPr>
        <w:t xml:space="preserve"> </w:t>
      </w:r>
      <w:r>
        <w:rPr>
          <w:rFonts w:ascii="Times New Roman" w:hAnsi="Times New Roman"/>
          <w:lang w:val="sk-SK"/>
        </w:rPr>
        <w:t xml:space="preserve">– stĺpy 300/300 a 300/700, prievlak  300/420 – pre ich vystuženie viď výkres S02. </w:t>
      </w:r>
    </w:p>
    <w:p w:rsidR="005E67FD" w:rsidRDefault="005E67FD" w:rsidP="005E67FD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>Materiál  betón  C</w:t>
      </w:r>
      <w:r>
        <w:rPr>
          <w:rFonts w:ascii="Times New Roman" w:hAnsi="Times New Roman"/>
          <w:lang w:val="sk-SK"/>
        </w:rPr>
        <w:t>25</w:t>
      </w:r>
      <w:r w:rsidRPr="00695D24">
        <w:rPr>
          <w:rFonts w:ascii="Times New Roman" w:hAnsi="Times New Roman"/>
          <w:lang w:val="sk-SK"/>
        </w:rPr>
        <w:t>/</w:t>
      </w:r>
      <w:r>
        <w:rPr>
          <w:rFonts w:ascii="Times New Roman" w:hAnsi="Times New Roman"/>
          <w:lang w:val="sk-SK"/>
        </w:rPr>
        <w:t>30</w:t>
      </w:r>
      <w:r w:rsidRPr="00695D24">
        <w:rPr>
          <w:rFonts w:ascii="Times New Roman" w:hAnsi="Times New Roman"/>
          <w:lang w:val="sk-SK"/>
        </w:rPr>
        <w:t xml:space="preserve">,  oceľ  </w:t>
      </w:r>
      <w:r>
        <w:rPr>
          <w:rFonts w:ascii="Times New Roman" w:hAnsi="Times New Roman"/>
          <w:lang w:val="sk-SK"/>
        </w:rPr>
        <w:t>B500B</w:t>
      </w:r>
      <w:r w:rsidRPr="00695D24">
        <w:rPr>
          <w:rFonts w:ascii="Times New Roman" w:hAnsi="Times New Roman"/>
          <w:lang w:val="sk-SK"/>
        </w:rPr>
        <w:t xml:space="preserve"> (R), siete  BSt 500M, krytie </w:t>
      </w:r>
      <w:r>
        <w:rPr>
          <w:rFonts w:ascii="Times New Roman" w:hAnsi="Times New Roman"/>
          <w:lang w:val="sk-SK"/>
        </w:rPr>
        <w:t>25</w:t>
      </w:r>
      <w:r w:rsidRPr="00695D24">
        <w:rPr>
          <w:rFonts w:ascii="Times New Roman" w:hAnsi="Times New Roman"/>
          <w:lang w:val="sk-SK"/>
        </w:rPr>
        <w:t xml:space="preserve">mm. </w:t>
      </w:r>
    </w:p>
    <w:p w:rsidR="005E67FD" w:rsidRDefault="005E67FD" w:rsidP="00253CDC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</w:p>
    <w:p w:rsidR="00C61EF5" w:rsidRPr="002E7C62" w:rsidRDefault="00C61EF5" w:rsidP="002E7C62">
      <w:pPr>
        <w:pStyle w:val="Odsekzoznamu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lang w:val="sk-SK"/>
        </w:rPr>
      </w:pPr>
      <w:r w:rsidRPr="002E7C62">
        <w:rPr>
          <w:rFonts w:ascii="Times New Roman" w:hAnsi="Times New Roman"/>
          <w:b/>
          <w:lang w:val="sk-SK"/>
        </w:rPr>
        <w:t xml:space="preserve">Prevedenie betónových konštrukcií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:rsidR="00C61EF5" w:rsidRPr="00695D24" w:rsidRDefault="00C61EF5" w:rsidP="00253CDC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>Pred  betónovaním  treba  starostlivo  prehliadnuť  vydrevenie  konštrukcie  a armatúru.  Pri vydrevení zistiť, či sú stĺpy správne podklinované a dostatočne navzájom vystužené. Presvedčiť sa, či</w:t>
      </w:r>
      <w:r w:rsidR="006F262C">
        <w:rPr>
          <w:rFonts w:ascii="Times New Roman" w:hAnsi="Times New Roman"/>
          <w:lang w:val="sk-SK"/>
        </w:rPr>
        <w:t xml:space="preserve"> </w:t>
      </w:r>
      <w:r w:rsidRPr="00695D24">
        <w:rPr>
          <w:rFonts w:ascii="Times New Roman" w:hAnsi="Times New Roman"/>
          <w:lang w:val="sk-SK"/>
        </w:rPr>
        <w:t xml:space="preserve">je debnenie zabezpečené voči vodorovnému tlaku v čerstvej betónovej zmesi. Skontrolovať armatúru podľa  výkresu.  Pre  jednoliatosť  a pevnosť  stavby  čerstvý  betón  neskôr  betónovanej  časti najdokonalejšie  spojiť  so  starším  betónom.  Povrch  betónu  v pracovnej  škáre  sa  očistí,  odstráni </w:t>
      </w:r>
    </w:p>
    <w:p w:rsidR="00C61EF5" w:rsidRPr="00695D24" w:rsidRDefault="00C61EF5" w:rsidP="006F262C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cementový  kal.  Ak  prerušenie  v pracovnej  škáre  trvá  dlhšie,  je  potrebné  stvrdnutý  betón  osekať. Povrch  škáry  nakoniec  očistiť  prúdom  vody.  Na  upravenú  pracovnú  škáru  naniesť  najprv  vrstvu jemného betónu. </w:t>
      </w:r>
    </w:p>
    <w:p w:rsidR="00C61EF5" w:rsidRPr="002E7C62" w:rsidRDefault="00C61EF5" w:rsidP="00D81187">
      <w:pPr>
        <w:spacing w:after="0" w:line="240" w:lineRule="auto"/>
        <w:ind w:firstLine="708"/>
        <w:jc w:val="both"/>
        <w:rPr>
          <w:rFonts w:ascii="Times New Roman" w:hAnsi="Times New Roman"/>
          <w:b/>
          <w:lang w:val="sk-SK"/>
        </w:rPr>
      </w:pPr>
      <w:r w:rsidRPr="002E7C62">
        <w:rPr>
          <w:rFonts w:ascii="Times New Roman" w:hAnsi="Times New Roman"/>
          <w:b/>
          <w:lang w:val="sk-SK"/>
        </w:rPr>
        <w:t xml:space="preserve">Betónovanie vodorovných konštrukcií: </w:t>
      </w:r>
    </w:p>
    <w:p w:rsidR="00C61EF5" w:rsidRPr="00695D24" w:rsidRDefault="00C61EF5" w:rsidP="00D81187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a)  pri trámoch a vencoch betónovú zmes zhutniť riaditeľnými vibrátormi a vibračnou hlavicou na </w:t>
      </w:r>
    </w:p>
    <w:p w:rsidR="00C61EF5" w:rsidRPr="00695D24" w:rsidRDefault="00C61EF5" w:rsidP="00D81187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pevnom hriadeli; </w:t>
      </w:r>
    </w:p>
    <w:p w:rsidR="00C61EF5" w:rsidRPr="00695D24" w:rsidRDefault="00C61EF5" w:rsidP="00D81187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b)  správne rozmery prvkov zabezpečiť drevenými lavičkami, osadzovanými namiesto debnenia; </w:t>
      </w:r>
    </w:p>
    <w:p w:rsidR="00C61EF5" w:rsidRPr="00695D24" w:rsidRDefault="00C61EF5" w:rsidP="00D81187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lastRenderedPageBreak/>
        <w:t xml:space="preserve">po ich odstránení dutinu vyplniť betónom; zhutniť povrchovými vibrátormi; </w:t>
      </w:r>
    </w:p>
    <w:p w:rsidR="00C61EF5" w:rsidRPr="00695D24" w:rsidRDefault="00C61EF5" w:rsidP="00D81187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  </w:t>
      </w:r>
    </w:p>
    <w:p w:rsidR="00C61EF5" w:rsidRPr="002E7C62" w:rsidRDefault="00C61EF5" w:rsidP="004B22C3">
      <w:pPr>
        <w:spacing w:after="0" w:line="240" w:lineRule="auto"/>
        <w:ind w:firstLine="708"/>
        <w:rPr>
          <w:rFonts w:ascii="Times New Roman" w:hAnsi="Times New Roman"/>
          <w:b/>
          <w:lang w:val="sk-SK"/>
        </w:rPr>
      </w:pPr>
      <w:r w:rsidRPr="002E7C62">
        <w:rPr>
          <w:rFonts w:ascii="Times New Roman" w:hAnsi="Times New Roman"/>
          <w:b/>
          <w:lang w:val="sk-SK"/>
        </w:rPr>
        <w:t xml:space="preserve">Ošetrovanie betónovej   konštrukcie: </w:t>
      </w:r>
    </w:p>
    <w:p w:rsidR="00C61EF5" w:rsidRPr="00695D24" w:rsidRDefault="00C61EF5" w:rsidP="006F262C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a)  zlepšenie spracovateľnosti betónovej zmesi a jej výrobu s menším množstvom vody previesť pridaním „Plastifikátoru S“; </w:t>
      </w:r>
    </w:p>
    <w:p w:rsidR="00C61EF5" w:rsidRPr="00695D24" w:rsidRDefault="00C61EF5" w:rsidP="006F262C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b)  v prvých  24  hodinách  t.j.  v čase  tuhnutia  betónu  chrániť  povrch  pred  prudkým  dažďom (vyplavujúci  z betónu  cement),  pred  prudkým  slnečným  žiarom (cement  nie  je  schopný hydratovať); </w:t>
      </w:r>
    </w:p>
    <w:p w:rsidR="00C61EF5" w:rsidRPr="00695D24" w:rsidRDefault="00C61EF5" w:rsidP="006F262C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c)  vlhčiť betón vodou 12 hodín po zabetónovaní v teplom počasí, 24 hodín po zabetónovaní v chladnom počasí; </w:t>
      </w:r>
    </w:p>
    <w:p w:rsidR="00C61EF5" w:rsidRPr="00695D24" w:rsidRDefault="00C61EF5" w:rsidP="006F262C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>d)  ak pri zabetónovaní nastane mráz –8</w:t>
      </w:r>
      <w:r>
        <w:rPr>
          <w:rFonts w:ascii="Times New Roman" w:hAnsi="Times New Roman"/>
          <w:lang w:val="sk-SK"/>
        </w:rPr>
        <w:t>º a menej ºC</w:t>
      </w:r>
      <w:r w:rsidRPr="00695D24">
        <w:rPr>
          <w:rFonts w:ascii="Times New Roman" w:hAnsi="Times New Roman"/>
          <w:lang w:val="sk-SK"/>
        </w:rPr>
        <w:t xml:space="preserve">, čerstvú zmes ohrievať koksovými košmi rozostavenými pod debnením; </w:t>
      </w:r>
    </w:p>
    <w:p w:rsidR="00C61EF5" w:rsidRPr="00695D24" w:rsidRDefault="00C61EF5" w:rsidP="006F262C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e)  dohotovené časti betónu nezaťažujeme skôr ako 48 hodín po dobetónovaní (aj potom musí byť zaťaženie úmerné skutočnej pevnosti betónu v čase zaťažovania); </w:t>
      </w:r>
    </w:p>
    <w:p w:rsidR="00C61EF5" w:rsidRPr="00695D24" w:rsidRDefault="00C61EF5" w:rsidP="006F262C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f)  nosnú výstuž strihať a ohýbať až tesne pred vložením do debnenia; </w:t>
      </w:r>
    </w:p>
    <w:p w:rsidR="00C61EF5" w:rsidRPr="00695D24" w:rsidRDefault="00C61EF5" w:rsidP="006F262C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g)  časť oddebnenia a uvoľnenia podpier možno určiť:  </w:t>
      </w:r>
    </w:p>
    <w:p w:rsidR="00C61EF5" w:rsidRPr="00695D24" w:rsidRDefault="00C61EF5" w:rsidP="002E7C62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-  podľa vzhľadu  (tvrdnutím nadobúda šedivý odtieň) </w:t>
      </w:r>
    </w:p>
    <w:p w:rsidR="00C61EF5" w:rsidRPr="00695D24" w:rsidRDefault="00C61EF5" w:rsidP="002E7C62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-  poklepnutím tvrdý betón znie jasno </w:t>
      </w:r>
    </w:p>
    <w:p w:rsidR="00C61EF5" w:rsidRPr="00695D24" w:rsidRDefault="00C61EF5" w:rsidP="002E7C62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-  odpor , ktorý kladie betón pri zarážaní klincov </w:t>
      </w:r>
    </w:p>
    <w:p w:rsidR="00C61EF5" w:rsidRPr="00695D24" w:rsidRDefault="00C61EF5" w:rsidP="002E7C62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-  najlepšie trámcovou skúškou.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Pre  oddebnenie  konštrukcií  pre  triedu  betónu  C20/25  pri  obvyklých  poveternostných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>podmienkach (teplota nad 5</w:t>
      </w:r>
      <w:r>
        <w:rPr>
          <w:rFonts w:ascii="Times New Roman" w:hAnsi="Times New Roman"/>
          <w:lang w:val="sk-SK"/>
        </w:rPr>
        <w:t xml:space="preserve"> ºC</w:t>
      </w:r>
      <w:r w:rsidRPr="00695D24">
        <w:rPr>
          <w:rFonts w:ascii="Times New Roman" w:hAnsi="Times New Roman"/>
          <w:lang w:val="sk-SK"/>
        </w:rPr>
        <w:t xml:space="preserve">) platia tieto lehoty: </w:t>
      </w:r>
    </w:p>
    <w:p w:rsidR="00C61EF5" w:rsidRPr="00695D24" w:rsidRDefault="00C61EF5" w:rsidP="002E7C62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>-  postranné debnenie........................................................</w:t>
      </w:r>
      <w:r>
        <w:rPr>
          <w:rFonts w:ascii="Times New Roman" w:hAnsi="Times New Roman"/>
          <w:lang w:val="sk-SK"/>
        </w:rPr>
        <w:t>..................</w:t>
      </w:r>
      <w:r w:rsidRPr="00695D24">
        <w:rPr>
          <w:rFonts w:ascii="Times New Roman" w:hAnsi="Times New Roman"/>
          <w:lang w:val="sk-SK"/>
        </w:rPr>
        <w:t xml:space="preserve">3 dni </w:t>
      </w:r>
    </w:p>
    <w:p w:rsidR="00C61EF5" w:rsidRPr="00695D24" w:rsidRDefault="00C61EF5" w:rsidP="002E7C62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-  stĺpy.................................................................................................7 dní </w:t>
      </w:r>
    </w:p>
    <w:p w:rsidR="00C61EF5" w:rsidRPr="00695D24" w:rsidRDefault="00C61EF5" w:rsidP="002E7C62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>-  dosky do rozpätia 2500mm..............................</w:t>
      </w:r>
      <w:r>
        <w:rPr>
          <w:rFonts w:ascii="Times New Roman" w:hAnsi="Times New Roman"/>
          <w:lang w:val="sk-SK"/>
        </w:rPr>
        <w:t>...............................</w:t>
      </w:r>
      <w:r w:rsidRPr="00695D24">
        <w:rPr>
          <w:rFonts w:ascii="Times New Roman" w:hAnsi="Times New Roman"/>
          <w:lang w:val="sk-SK"/>
        </w:rPr>
        <w:t xml:space="preserve">7 dní </w:t>
      </w:r>
    </w:p>
    <w:p w:rsidR="00C61EF5" w:rsidRPr="00695D24" w:rsidRDefault="00C61EF5" w:rsidP="002E7C62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>-  dosky a iné prvky do rozpätia 10000mm..................</w:t>
      </w:r>
      <w:r>
        <w:rPr>
          <w:rFonts w:ascii="Times New Roman" w:hAnsi="Times New Roman"/>
          <w:lang w:val="sk-SK"/>
        </w:rPr>
        <w:t>......................</w:t>
      </w:r>
      <w:r w:rsidRPr="00695D24">
        <w:rPr>
          <w:rFonts w:ascii="Times New Roman" w:hAnsi="Times New Roman"/>
          <w:lang w:val="sk-SK"/>
        </w:rPr>
        <w:t xml:space="preserve">14 dní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Polohy jednotlivých prútov hlavnej výstuže nesmú prekročiť odchýlku  od    projektu  o  20mm.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>Pri  ukladaní  betónovej  zmesi  nesmie  dochádzať  k  jej  rozmiešavaniu,  k  posu</w:t>
      </w:r>
      <w:r>
        <w:rPr>
          <w:rFonts w:ascii="Times New Roman" w:hAnsi="Times New Roman"/>
          <w:lang w:val="sk-SK"/>
        </w:rPr>
        <w:t xml:space="preserve">nom  a </w:t>
      </w:r>
      <w:r w:rsidRPr="00695D24">
        <w:rPr>
          <w:rFonts w:ascii="Times New Roman" w:hAnsi="Times New Roman"/>
          <w:lang w:val="sk-SK"/>
        </w:rPr>
        <w:t xml:space="preserve">deformáciám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výstuže ani debnenia.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:rsidR="00C61EF5" w:rsidRPr="00C81E0A" w:rsidRDefault="00C61EF5" w:rsidP="002E7C62">
      <w:pPr>
        <w:pStyle w:val="Odsekzoznamu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lang w:val="sk-SK"/>
        </w:rPr>
      </w:pPr>
      <w:r w:rsidRPr="002E7C62">
        <w:rPr>
          <w:rFonts w:ascii="Times New Roman" w:hAnsi="Times New Roman"/>
          <w:b/>
          <w:lang w:val="sk-SK"/>
        </w:rPr>
        <w:t xml:space="preserve"> </w:t>
      </w:r>
      <w:r w:rsidRPr="00C81E0A">
        <w:rPr>
          <w:rFonts w:ascii="Times New Roman" w:hAnsi="Times New Roman"/>
          <w:b/>
          <w:lang w:val="sk-SK"/>
        </w:rPr>
        <w:t xml:space="preserve">Drevené konštrukcie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 Zaťažovacie charakteristiky pre krov 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Sneh: II. snehová oblasť (1,05 kPa)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Vietor: I. veterná oblasť (24 m/s) </w:t>
      </w:r>
    </w:p>
    <w:p w:rsidR="00C61EF5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Zaťažovacie stavy uvažované pri návrhu krovu </w:t>
      </w:r>
    </w:p>
    <w:p w:rsidR="00C61EF5" w:rsidRPr="00695D24" w:rsidRDefault="00C61EF5" w:rsidP="002E7C62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1. vlastná tiaž </w:t>
      </w:r>
    </w:p>
    <w:p w:rsidR="00C61EF5" w:rsidRPr="00695D24" w:rsidRDefault="00C61EF5" w:rsidP="002E7C62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>2. stále zaťaženie</w:t>
      </w:r>
    </w:p>
    <w:p w:rsidR="00C61EF5" w:rsidRPr="00695D24" w:rsidRDefault="00C61EF5" w:rsidP="002E7C62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>3. sneh na ľavej strane strechy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  <w:r>
        <w:rPr>
          <w:rFonts w:ascii="Times New Roman" w:hAnsi="Times New Roman"/>
          <w:lang w:val="sk-SK"/>
        </w:rPr>
        <w:tab/>
      </w:r>
      <w:r w:rsidRPr="00695D24">
        <w:rPr>
          <w:rFonts w:ascii="Times New Roman" w:hAnsi="Times New Roman"/>
          <w:lang w:val="sk-SK"/>
        </w:rPr>
        <w:t xml:space="preserve">4. sneh na pravej strane strechy </w:t>
      </w:r>
    </w:p>
    <w:p w:rsidR="00C61EF5" w:rsidRPr="00695D24" w:rsidRDefault="00C61EF5" w:rsidP="002E7C62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5. sneh na celej streche </w:t>
      </w:r>
    </w:p>
    <w:p w:rsidR="00C61EF5" w:rsidRPr="00695D24" w:rsidRDefault="00C61EF5" w:rsidP="002E7C62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6. vietor z pravej strany objektu </w:t>
      </w:r>
    </w:p>
    <w:p w:rsidR="00C61EF5" w:rsidRPr="00695D24" w:rsidRDefault="00C61EF5" w:rsidP="002E7C62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7. vietor z ľavej strany objektu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:rsidR="00C61EF5" w:rsidRPr="00695D24" w:rsidRDefault="00C61EF5" w:rsidP="00D81187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Jednotlivé zaťažovacie stavy sú medzi sebou v rámci statického výpočtu skombinované tak, </w:t>
      </w:r>
    </w:p>
    <w:p w:rsidR="00C61EF5" w:rsidRPr="00695D24" w:rsidRDefault="00C61EF5" w:rsidP="00D81187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aby  bola  konštrukcia  nadimenzovaná  na  najnepriaznivejšiu  kombináciu.  Kombinácie  zaťažení  sú </w:t>
      </w:r>
    </w:p>
    <w:p w:rsidR="00C61EF5" w:rsidRPr="00695D24" w:rsidRDefault="00C61EF5" w:rsidP="00D81187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vyhotovené ako pre medzný stav únosnosti (I. MS), tak i pre medzný stav používateľnosti (II. MS).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:rsidR="00C61EF5" w:rsidRPr="00695D24" w:rsidRDefault="00C61EF5" w:rsidP="00D81187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Objekt  sa  nachádza  v II.  snehovej  oblasti  a  prislúcha  mu  hodnota  náhodilého  zaťaženia </w:t>
      </w:r>
    </w:p>
    <w:p w:rsidR="00C61EF5" w:rsidRPr="00695D24" w:rsidRDefault="00C61EF5" w:rsidP="00D81187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>snehom  1,05 kN</w:t>
      </w:r>
      <w:r>
        <w:rPr>
          <w:rFonts w:ascii="Times New Roman" w:hAnsi="Times New Roman"/>
          <w:lang w:val="sk-SK"/>
        </w:rPr>
        <w:t>/</w:t>
      </w:r>
      <w:r w:rsidRPr="00695D24">
        <w:rPr>
          <w:rFonts w:ascii="Times New Roman" w:hAnsi="Times New Roman"/>
          <w:lang w:val="sk-SK"/>
        </w:rPr>
        <w:t>m</w:t>
      </w:r>
      <w:r>
        <w:rPr>
          <w:rFonts w:ascii="Times New Roman" w:hAnsi="Times New Roman"/>
          <w:lang w:val="sk-SK"/>
        </w:rPr>
        <w:t>2</w:t>
      </w:r>
      <w:r w:rsidRPr="00695D24">
        <w:rPr>
          <w:rFonts w:ascii="Times New Roman" w:hAnsi="Times New Roman"/>
          <w:lang w:val="sk-SK"/>
        </w:rPr>
        <w:t xml:space="preserve">. Z hľadiska zaťaženia vetrom je objekt v I. veternej oblasti a tomu zodpovedá </w:t>
      </w:r>
    </w:p>
    <w:p w:rsidR="00C61EF5" w:rsidRPr="00695D24" w:rsidRDefault="00C61EF5" w:rsidP="00D81187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hodnota základnej rýchlosti vetra 24 m/s. Objekt sa z hľadiska seizmicity nachádza v oblasti  VI ° </w:t>
      </w:r>
    </w:p>
    <w:p w:rsidR="00C61EF5" w:rsidRPr="00695D24" w:rsidRDefault="00C61EF5" w:rsidP="00D81187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CMS. </w:t>
      </w:r>
    </w:p>
    <w:p w:rsidR="00C61EF5" w:rsidRDefault="00C61EF5" w:rsidP="00D81187">
      <w:pPr>
        <w:spacing w:after="0" w:line="240" w:lineRule="auto"/>
        <w:jc w:val="both"/>
        <w:rPr>
          <w:rFonts w:ascii="Times New Roman" w:hAnsi="Times New Roman"/>
          <w:lang w:val="sk-SK"/>
        </w:rPr>
      </w:pPr>
    </w:p>
    <w:p w:rsidR="008E573E" w:rsidRPr="0032048A" w:rsidRDefault="008E573E" w:rsidP="008E573E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  <w:r w:rsidRPr="0032048A">
        <w:rPr>
          <w:rFonts w:ascii="Times New Roman" w:hAnsi="Times New Roman"/>
          <w:lang w:val="sk-SK"/>
        </w:rPr>
        <w:lastRenderedPageBreak/>
        <w:t xml:space="preserve">Konštrukcia krovu objektu je navrhnutá ako drevená </w:t>
      </w:r>
      <w:r w:rsidR="0048790E">
        <w:rPr>
          <w:rFonts w:ascii="Times New Roman" w:hAnsi="Times New Roman"/>
          <w:lang w:val="sk-SK"/>
        </w:rPr>
        <w:t>valbová</w:t>
      </w:r>
      <w:r w:rsidR="00593173">
        <w:rPr>
          <w:rFonts w:ascii="Times New Roman" w:hAnsi="Times New Roman"/>
          <w:lang w:val="sk-SK"/>
        </w:rPr>
        <w:t xml:space="preserve">. </w:t>
      </w:r>
      <w:r w:rsidRPr="0032048A">
        <w:rPr>
          <w:rFonts w:ascii="Times New Roman" w:hAnsi="Times New Roman"/>
          <w:lang w:val="sk-SK"/>
        </w:rPr>
        <w:t xml:space="preserve">Krokvy sú navrhované z profilov </w:t>
      </w:r>
      <w:r>
        <w:rPr>
          <w:rFonts w:ascii="Times New Roman" w:hAnsi="Times New Roman"/>
          <w:lang w:val="sk-SK"/>
        </w:rPr>
        <w:t>8</w:t>
      </w:r>
      <w:r w:rsidR="00F82D65">
        <w:rPr>
          <w:rFonts w:ascii="Times New Roman" w:hAnsi="Times New Roman"/>
          <w:lang w:val="sk-SK"/>
        </w:rPr>
        <w:t>0/20</w:t>
      </w:r>
      <w:r w:rsidRPr="0032048A">
        <w:rPr>
          <w:rFonts w:ascii="Times New Roman" w:hAnsi="Times New Roman"/>
          <w:lang w:val="sk-SK"/>
        </w:rPr>
        <w:t>0mm</w:t>
      </w:r>
      <w:r w:rsidR="00CC547D">
        <w:rPr>
          <w:rFonts w:ascii="Times New Roman" w:hAnsi="Times New Roman"/>
          <w:lang w:val="sk-SK"/>
        </w:rPr>
        <w:t>, nárožné krokvy 140/</w:t>
      </w:r>
      <w:r w:rsidR="00F82D65">
        <w:rPr>
          <w:rFonts w:ascii="Times New Roman" w:hAnsi="Times New Roman"/>
          <w:lang w:val="sk-SK"/>
        </w:rPr>
        <w:t>20</w:t>
      </w:r>
      <w:r w:rsidR="00CC547D">
        <w:rPr>
          <w:rFonts w:ascii="Times New Roman" w:hAnsi="Times New Roman"/>
          <w:lang w:val="sk-SK"/>
        </w:rPr>
        <w:t>0</w:t>
      </w:r>
      <w:r w:rsidRPr="0032048A">
        <w:rPr>
          <w:rFonts w:ascii="Times New Roman" w:hAnsi="Times New Roman"/>
          <w:lang w:val="sk-SK"/>
        </w:rPr>
        <w:t xml:space="preserve">. Strešná krytina je navrhnutá ako </w:t>
      </w:r>
      <w:r w:rsidR="004B4C4A">
        <w:rPr>
          <w:rFonts w:ascii="Times New Roman" w:hAnsi="Times New Roman"/>
          <w:lang w:val="sk-SK"/>
        </w:rPr>
        <w:t>betónová</w:t>
      </w:r>
      <w:r w:rsidRPr="0032048A">
        <w:rPr>
          <w:rFonts w:ascii="Times New Roman" w:hAnsi="Times New Roman"/>
          <w:lang w:val="sk-SK"/>
        </w:rPr>
        <w:t xml:space="preserve">. </w:t>
      </w:r>
      <w:r w:rsidR="00447836">
        <w:rPr>
          <w:rFonts w:ascii="Times New Roman" w:hAnsi="Times New Roman"/>
          <w:lang w:val="sk-SK"/>
        </w:rPr>
        <w:t>Stredové</w:t>
      </w:r>
      <w:r w:rsidR="00265A93">
        <w:rPr>
          <w:rFonts w:ascii="Times New Roman" w:hAnsi="Times New Roman"/>
          <w:lang w:val="sk-SK"/>
        </w:rPr>
        <w:t xml:space="preserve"> väznice ako aj stĺpy sú</w:t>
      </w:r>
      <w:r w:rsidR="00447836">
        <w:rPr>
          <w:rFonts w:ascii="Times New Roman" w:hAnsi="Times New Roman"/>
          <w:lang w:val="sk-SK"/>
        </w:rPr>
        <w:t xml:space="preserve"> z profilov 15</w:t>
      </w:r>
      <w:r w:rsidR="00265A93">
        <w:rPr>
          <w:rFonts w:ascii="Times New Roman" w:hAnsi="Times New Roman"/>
          <w:lang w:val="sk-SK"/>
        </w:rPr>
        <w:t>0/1</w:t>
      </w:r>
      <w:r w:rsidR="00447836">
        <w:rPr>
          <w:rFonts w:ascii="Times New Roman" w:hAnsi="Times New Roman"/>
          <w:lang w:val="sk-SK"/>
        </w:rPr>
        <w:t>5</w:t>
      </w:r>
      <w:r w:rsidR="00265A93">
        <w:rPr>
          <w:rFonts w:ascii="Times New Roman" w:hAnsi="Times New Roman"/>
          <w:lang w:val="sk-SK"/>
        </w:rPr>
        <w:t xml:space="preserve">0. </w:t>
      </w:r>
      <w:r w:rsidR="0048790E">
        <w:rPr>
          <w:rFonts w:ascii="Times New Roman" w:hAnsi="Times New Roman"/>
          <w:lang w:val="sk-SK"/>
        </w:rPr>
        <w:t xml:space="preserve">Klieštiny 2x50/160. </w:t>
      </w:r>
      <w:r w:rsidRPr="0032048A">
        <w:rPr>
          <w:rFonts w:ascii="Times New Roman" w:hAnsi="Times New Roman"/>
          <w:lang w:val="sk-SK"/>
        </w:rPr>
        <w:t xml:space="preserve">Sklon strechy je </w:t>
      </w:r>
      <w:r w:rsidR="00F82D65">
        <w:rPr>
          <w:rFonts w:ascii="Times New Roman" w:hAnsi="Times New Roman"/>
          <w:lang w:val="sk-SK"/>
        </w:rPr>
        <w:t>30</w:t>
      </w:r>
      <w:r w:rsidRPr="0032048A">
        <w:rPr>
          <w:rFonts w:ascii="Times New Roman" w:hAnsi="Times New Roman"/>
          <w:lang w:val="sk-SK"/>
        </w:rPr>
        <w:t>°.</w:t>
      </w:r>
      <w:r w:rsidR="00F82D65">
        <w:rPr>
          <w:rFonts w:ascii="Times New Roman" w:hAnsi="Times New Roman"/>
          <w:lang w:val="sk-SK"/>
        </w:rPr>
        <w:t xml:space="preserve"> Krov je kombinovaný so železobetónovými rámami a s oceľovými prvkami. Vrcholová väznica HEA160 sa musí uložiť na nadmurovanú stienku, ktorá sa vytvorí na železobetónovom prievlaku.</w:t>
      </w:r>
    </w:p>
    <w:p w:rsidR="002B0878" w:rsidRDefault="00D362D6" w:rsidP="008F50A5">
      <w:pPr>
        <w:spacing w:after="0" w:line="240" w:lineRule="auto"/>
        <w:jc w:val="both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ab/>
      </w:r>
      <w:r w:rsidR="002B0878">
        <w:rPr>
          <w:rFonts w:ascii="Times New Roman" w:hAnsi="Times New Roman"/>
          <w:lang w:val="sk-SK"/>
        </w:rPr>
        <w:t xml:space="preserve">Pomúrnice </w:t>
      </w:r>
      <w:r w:rsidR="002B0878" w:rsidRPr="00695D24">
        <w:rPr>
          <w:rFonts w:ascii="Times New Roman" w:hAnsi="Times New Roman"/>
          <w:lang w:val="sk-SK"/>
        </w:rPr>
        <w:t>musia  byť  kotvené  do železobetónových vencov pomocou závitových tyčí priemeru 1</w:t>
      </w:r>
      <w:r w:rsidR="008E573E">
        <w:rPr>
          <w:rFonts w:ascii="Times New Roman" w:hAnsi="Times New Roman"/>
          <w:lang w:val="sk-SK"/>
        </w:rPr>
        <w:t>8</w:t>
      </w:r>
      <w:r w:rsidR="00AF4898">
        <w:rPr>
          <w:rFonts w:ascii="Times New Roman" w:hAnsi="Times New Roman"/>
          <w:lang w:val="sk-SK"/>
        </w:rPr>
        <w:t xml:space="preserve">mm, </w:t>
      </w:r>
      <w:r w:rsidR="002B0878">
        <w:rPr>
          <w:rFonts w:ascii="Times New Roman" w:hAnsi="Times New Roman"/>
          <w:lang w:val="sk-SK"/>
        </w:rPr>
        <w:t>v osovom rozostupe cca 1000mm.</w:t>
      </w:r>
      <w:r w:rsidR="002B0878" w:rsidRPr="00695D24">
        <w:rPr>
          <w:rFonts w:ascii="Times New Roman" w:hAnsi="Times New Roman"/>
          <w:lang w:val="sk-SK"/>
        </w:rPr>
        <w:t xml:space="preserve"> </w:t>
      </w:r>
    </w:p>
    <w:p w:rsidR="00CC547D" w:rsidRDefault="00CC547D" w:rsidP="008F50A5">
      <w:pPr>
        <w:spacing w:after="0" w:line="240" w:lineRule="auto"/>
        <w:jc w:val="both"/>
        <w:rPr>
          <w:rFonts w:ascii="Times New Roman" w:hAnsi="Times New Roman"/>
          <w:lang w:val="sk-SK"/>
        </w:rPr>
      </w:pPr>
    </w:p>
    <w:p w:rsidR="00C61EF5" w:rsidRPr="00695D24" w:rsidRDefault="00C61EF5" w:rsidP="00D81187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Spoje  sú  vyhotovené  ako  tesárske,  doplnené  klincovanými  spojmi,  prípadne  spojovacími </w:t>
      </w:r>
    </w:p>
    <w:p w:rsidR="00C61EF5" w:rsidRPr="00695D24" w:rsidRDefault="00C61EF5" w:rsidP="00D81187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prvkami  BOVA. Drevo ako nasiakavý materiál sa napustí fermežou, musí byť čisté, suché (vlhkosť </w:t>
      </w:r>
    </w:p>
    <w:p w:rsidR="008F50A5" w:rsidRDefault="00C61EF5" w:rsidP="00D81187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>max. 20%), impregnované a prebrúsené. Požadovaná trieda reziva –</w:t>
      </w:r>
      <w:r w:rsidR="003B3867">
        <w:rPr>
          <w:rFonts w:ascii="Times New Roman" w:hAnsi="Times New Roman"/>
          <w:lang w:val="sk-SK"/>
        </w:rPr>
        <w:t xml:space="preserve"> </w:t>
      </w:r>
      <w:r w:rsidRPr="00695D24">
        <w:rPr>
          <w:rFonts w:ascii="Times New Roman" w:hAnsi="Times New Roman"/>
          <w:lang w:val="sk-SK"/>
        </w:rPr>
        <w:t>rezivo triedy C</w:t>
      </w:r>
      <w:r w:rsidR="000A560D">
        <w:rPr>
          <w:rFonts w:ascii="Times New Roman" w:hAnsi="Times New Roman"/>
          <w:lang w:val="sk-SK"/>
        </w:rPr>
        <w:t>24</w:t>
      </w:r>
      <w:r w:rsidRPr="00695D24">
        <w:rPr>
          <w:rFonts w:ascii="Times New Roman" w:hAnsi="Times New Roman"/>
          <w:lang w:val="sk-SK"/>
        </w:rPr>
        <w:t xml:space="preserve">. </w:t>
      </w:r>
    </w:p>
    <w:p w:rsidR="008F50A5" w:rsidRDefault="008F50A5" w:rsidP="008F50A5">
      <w:pPr>
        <w:spacing w:after="0" w:line="240" w:lineRule="auto"/>
        <w:jc w:val="both"/>
        <w:rPr>
          <w:rFonts w:ascii="Times New Roman" w:hAnsi="Times New Roman"/>
          <w:b/>
          <w:lang w:val="sk-SK"/>
        </w:rPr>
      </w:pPr>
    </w:p>
    <w:p w:rsidR="00C61EF5" w:rsidRDefault="00866C52" w:rsidP="00D81187">
      <w:pPr>
        <w:spacing w:after="0" w:line="240" w:lineRule="auto"/>
        <w:jc w:val="both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>Pre posúdenie hlavných prvkov viď statické výpočty nižšie</w:t>
      </w:r>
      <w:r w:rsidR="00D1700C">
        <w:rPr>
          <w:rFonts w:ascii="Times New Roman" w:hAnsi="Times New Roman"/>
          <w:lang w:val="sk-SK"/>
        </w:rPr>
        <w:t>.</w:t>
      </w:r>
    </w:p>
    <w:p w:rsidR="008C40A3" w:rsidRPr="004B22C3" w:rsidRDefault="008C40A3" w:rsidP="00D81187">
      <w:pPr>
        <w:spacing w:after="0" w:line="240" w:lineRule="auto"/>
        <w:jc w:val="both"/>
        <w:rPr>
          <w:rFonts w:ascii="Times New Roman" w:hAnsi="Times New Roman"/>
          <w:lang w:val="sk-SK"/>
        </w:rPr>
      </w:pPr>
    </w:p>
    <w:p w:rsidR="00C61EF5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:rsidR="00C61EF5" w:rsidRDefault="00C61EF5" w:rsidP="000C2432">
      <w:pPr>
        <w:pStyle w:val="Odsekzoznamu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lang w:val="sk-SK"/>
        </w:rPr>
      </w:pPr>
      <w:r w:rsidRPr="000C2432">
        <w:rPr>
          <w:rFonts w:ascii="Times New Roman" w:hAnsi="Times New Roman"/>
          <w:b/>
          <w:lang w:val="sk-SK"/>
        </w:rPr>
        <w:t xml:space="preserve"> Záver  </w:t>
      </w:r>
    </w:p>
    <w:p w:rsidR="00D1700C" w:rsidRDefault="00D1700C" w:rsidP="00D1700C">
      <w:pPr>
        <w:pStyle w:val="Odsekzoznamu"/>
        <w:spacing w:after="0" w:line="240" w:lineRule="auto"/>
        <w:rPr>
          <w:rFonts w:ascii="Times New Roman" w:hAnsi="Times New Roman"/>
          <w:b/>
          <w:lang w:val="sk-SK"/>
        </w:rPr>
      </w:pPr>
    </w:p>
    <w:p w:rsidR="00D1700C" w:rsidRDefault="00D1700C" w:rsidP="00D1700C">
      <w:pPr>
        <w:pStyle w:val="Odsekzoznamu"/>
        <w:spacing w:after="0" w:line="240" w:lineRule="auto"/>
        <w:rPr>
          <w:rFonts w:ascii="Times New Roman" w:hAnsi="Times New Roman"/>
          <w:b/>
          <w:lang w:val="sk-SK"/>
        </w:rPr>
      </w:pPr>
      <w:r>
        <w:rPr>
          <w:rFonts w:ascii="Times New Roman" w:hAnsi="Times New Roman"/>
          <w:b/>
          <w:lang w:val="sk-SK"/>
        </w:rPr>
        <w:t>Na základe statického výpočtu konštrukcia vyhovuje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</w:p>
    <w:p w:rsidR="00C61EF5" w:rsidRPr="00695D24" w:rsidRDefault="00C61EF5" w:rsidP="000C2432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10.1  Statický  posudok zodpovedá  len  za  dimenzie  základových,   železobetónových  a  drevených  konštrukcií,  ktoré  sú  predmetom statického výpočtu (pri dodržaní podmienok stanovených výpočtom).  </w:t>
      </w:r>
    </w:p>
    <w:p w:rsidR="00C61EF5" w:rsidRDefault="00C61EF5" w:rsidP="000C2432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:rsidR="00C61EF5" w:rsidRPr="00695D24" w:rsidRDefault="00C61EF5" w:rsidP="000C2432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10.2  Nie je dovolené meniť navrhované stavebné materiály z časti statika stavieb.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:rsidR="00C61EF5" w:rsidRPr="00695D24" w:rsidRDefault="00C61EF5" w:rsidP="000C2432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>10.3  V prípade použitia necertifikovaných stavebných materiálov, statik nepreberá zodpovednosť</w:t>
      </w:r>
      <w:r>
        <w:rPr>
          <w:rFonts w:ascii="Times New Roman" w:hAnsi="Times New Roman"/>
          <w:lang w:val="sk-SK"/>
        </w:rPr>
        <w:t xml:space="preserve"> </w:t>
      </w:r>
      <w:r w:rsidRPr="00695D24">
        <w:rPr>
          <w:rFonts w:ascii="Times New Roman" w:hAnsi="Times New Roman"/>
          <w:lang w:val="sk-SK"/>
        </w:rPr>
        <w:t xml:space="preserve">za objekt. Za prípadné poruchy zodpovedá osoba, ktorá súhlasila so zabudovaním materiálov, ktoré neboli certifikované na území Slovenskej republiky.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:rsidR="00C61EF5" w:rsidRPr="00695D24" w:rsidRDefault="00C61EF5" w:rsidP="000C2432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10.4  Statický posudok je vyhotovený v zmysle platných noriem STN a EN, doplnených náležitými národnými prílohami.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:rsidR="00C61EF5" w:rsidRPr="00695D24" w:rsidRDefault="00C61EF5" w:rsidP="000C2432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10.5  Na  dimenzovanie  základových  konštrukcií  bol  použitý  výpočtový  program  </w:t>
      </w:r>
      <w:r>
        <w:rPr>
          <w:rFonts w:ascii="Times New Roman" w:hAnsi="Times New Roman"/>
          <w:lang w:val="sk-SK"/>
        </w:rPr>
        <w:t>vytvorený v MS Excel</w:t>
      </w:r>
      <w:r w:rsidRPr="00695D24">
        <w:rPr>
          <w:rFonts w:ascii="Times New Roman" w:hAnsi="Times New Roman"/>
          <w:lang w:val="sk-SK"/>
        </w:rPr>
        <w:t>,  na výpočet železobetónových prvkov objektu, ako i drevených prvkov výpočtový program SCIA Engineer 201</w:t>
      </w:r>
      <w:r w:rsidR="003253CA">
        <w:rPr>
          <w:rFonts w:ascii="Times New Roman" w:hAnsi="Times New Roman"/>
          <w:lang w:val="sk-SK"/>
        </w:rPr>
        <w:t>6</w:t>
      </w:r>
      <w:r w:rsidR="0062246D">
        <w:rPr>
          <w:rFonts w:ascii="Times New Roman" w:hAnsi="Times New Roman"/>
          <w:lang w:val="sk-SK"/>
        </w:rPr>
        <w:t>.1</w:t>
      </w:r>
      <w:r w:rsidRPr="00695D24">
        <w:rPr>
          <w:rFonts w:ascii="Times New Roman" w:hAnsi="Times New Roman"/>
          <w:lang w:val="sk-SK"/>
        </w:rPr>
        <w:t xml:space="preserve">. </w:t>
      </w:r>
    </w:p>
    <w:p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:rsidR="008B5746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:rsidR="008B5746" w:rsidRDefault="008B5746" w:rsidP="00695D24">
      <w:pPr>
        <w:spacing w:after="0" w:line="240" w:lineRule="auto"/>
        <w:rPr>
          <w:rFonts w:ascii="Times New Roman" w:hAnsi="Times New Roman"/>
          <w:lang w:val="sk-SK"/>
        </w:rPr>
      </w:pPr>
    </w:p>
    <w:p w:rsidR="002C3B79" w:rsidRDefault="002C3B79" w:rsidP="002C3B79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 </w:t>
      </w:r>
      <w:r w:rsidR="00372C62">
        <w:rPr>
          <w:rFonts w:ascii="Times New Roman" w:hAnsi="Times New Roman"/>
          <w:lang w:val="sk-SK"/>
        </w:rPr>
        <w:tab/>
      </w:r>
      <w:r w:rsidR="00372C62">
        <w:rPr>
          <w:rFonts w:ascii="Times New Roman" w:hAnsi="Times New Roman"/>
          <w:lang w:val="sk-SK"/>
        </w:rPr>
        <w:tab/>
      </w:r>
      <w:r w:rsidR="00372C62">
        <w:rPr>
          <w:rFonts w:ascii="Times New Roman" w:hAnsi="Times New Roman"/>
          <w:lang w:val="sk-SK"/>
        </w:rPr>
        <w:tab/>
      </w:r>
      <w:r w:rsidR="00372C62">
        <w:rPr>
          <w:rFonts w:ascii="Times New Roman" w:hAnsi="Times New Roman"/>
          <w:lang w:val="sk-SK"/>
        </w:rPr>
        <w:tab/>
      </w:r>
      <w:r w:rsidR="00372C62">
        <w:rPr>
          <w:rFonts w:ascii="Times New Roman" w:hAnsi="Times New Roman"/>
          <w:lang w:val="sk-SK"/>
        </w:rPr>
        <w:tab/>
      </w:r>
      <w:r w:rsidR="00372C62">
        <w:rPr>
          <w:rFonts w:ascii="Times New Roman" w:hAnsi="Times New Roman"/>
          <w:lang w:val="sk-SK"/>
        </w:rPr>
        <w:tab/>
      </w:r>
      <w:r>
        <w:rPr>
          <w:rFonts w:ascii="Times New Roman" w:hAnsi="Times New Roman"/>
          <w:lang w:val="sk-SK"/>
        </w:rPr>
        <w:tab/>
      </w:r>
      <w:r>
        <w:rPr>
          <w:rFonts w:ascii="Times New Roman" w:hAnsi="Times New Roman"/>
          <w:lang w:val="sk-SK"/>
        </w:rPr>
        <w:tab/>
      </w:r>
      <w:r w:rsidR="00F279B7">
        <w:rPr>
          <w:rFonts w:ascii="Times New Roman" w:hAnsi="Times New Roman"/>
          <w:lang w:val="sk-SK"/>
        </w:rPr>
        <w:tab/>
      </w:r>
      <w:r>
        <w:rPr>
          <w:rFonts w:ascii="Times New Roman" w:hAnsi="Times New Roman"/>
          <w:lang w:val="sk-SK"/>
        </w:rPr>
        <w:t>Ing. Zoltán Laczko</w:t>
      </w:r>
    </w:p>
    <w:p w:rsidR="00C61EF5" w:rsidRDefault="002C3B79" w:rsidP="002C3B79">
      <w:pPr>
        <w:spacing w:after="0" w:line="240" w:lineRule="auto"/>
        <w:ind w:left="5664" w:firstLine="708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 xml:space="preserve"> projektant  - statik</w:t>
      </w:r>
    </w:p>
    <w:p w:rsidR="00696679" w:rsidRDefault="00696679" w:rsidP="002C3B79">
      <w:pPr>
        <w:spacing w:after="0" w:line="240" w:lineRule="auto"/>
        <w:ind w:left="5664" w:firstLine="708"/>
        <w:rPr>
          <w:rFonts w:ascii="Times New Roman" w:hAnsi="Times New Roman"/>
          <w:lang w:val="sk-SK"/>
        </w:rPr>
      </w:pPr>
    </w:p>
    <w:p w:rsidR="00696679" w:rsidRDefault="00696679" w:rsidP="002C3B79">
      <w:pPr>
        <w:spacing w:after="0" w:line="240" w:lineRule="auto"/>
        <w:ind w:left="5664" w:firstLine="708"/>
        <w:rPr>
          <w:rFonts w:ascii="Times New Roman" w:hAnsi="Times New Roman"/>
          <w:lang w:val="sk-SK"/>
        </w:rPr>
      </w:pPr>
    </w:p>
    <w:p w:rsidR="00696679" w:rsidRDefault="00696679" w:rsidP="002C3B79">
      <w:pPr>
        <w:spacing w:after="0" w:line="240" w:lineRule="auto"/>
        <w:ind w:left="5664" w:firstLine="708"/>
        <w:rPr>
          <w:rFonts w:ascii="Times New Roman" w:hAnsi="Times New Roman"/>
          <w:lang w:val="sk-SK"/>
        </w:rPr>
      </w:pPr>
    </w:p>
    <w:p w:rsidR="00696679" w:rsidRDefault="00696679" w:rsidP="002C3B79">
      <w:pPr>
        <w:spacing w:after="0" w:line="240" w:lineRule="auto"/>
        <w:ind w:left="5664" w:firstLine="708"/>
        <w:rPr>
          <w:rFonts w:ascii="Times New Roman" w:hAnsi="Times New Roman"/>
          <w:lang w:val="sk-SK"/>
        </w:rPr>
      </w:pPr>
    </w:p>
    <w:p w:rsidR="00696679" w:rsidRDefault="00696679" w:rsidP="002C3B79">
      <w:pPr>
        <w:spacing w:after="0" w:line="240" w:lineRule="auto"/>
        <w:ind w:left="5664" w:firstLine="708"/>
        <w:rPr>
          <w:rFonts w:ascii="Times New Roman" w:hAnsi="Times New Roman"/>
          <w:lang w:val="sk-SK"/>
        </w:rPr>
      </w:pPr>
    </w:p>
    <w:p w:rsidR="00696679" w:rsidRDefault="00696679" w:rsidP="002C3B79">
      <w:pPr>
        <w:spacing w:after="0" w:line="240" w:lineRule="auto"/>
        <w:ind w:left="5664" w:firstLine="708"/>
        <w:rPr>
          <w:rFonts w:ascii="Times New Roman" w:hAnsi="Times New Roman"/>
          <w:lang w:val="sk-SK"/>
        </w:rPr>
      </w:pPr>
    </w:p>
    <w:p w:rsidR="00696679" w:rsidRDefault="00696679" w:rsidP="002C3B79">
      <w:pPr>
        <w:spacing w:after="0" w:line="240" w:lineRule="auto"/>
        <w:ind w:left="5664" w:firstLine="708"/>
        <w:rPr>
          <w:rFonts w:ascii="Times New Roman" w:hAnsi="Times New Roman"/>
          <w:lang w:val="sk-SK"/>
        </w:rPr>
      </w:pPr>
    </w:p>
    <w:p w:rsidR="00696679" w:rsidRDefault="00696679" w:rsidP="002C3B79">
      <w:pPr>
        <w:spacing w:after="0" w:line="240" w:lineRule="auto"/>
        <w:ind w:left="5664" w:firstLine="708"/>
        <w:rPr>
          <w:rFonts w:ascii="Times New Roman" w:hAnsi="Times New Roman"/>
          <w:lang w:val="sk-SK"/>
        </w:rPr>
      </w:pPr>
    </w:p>
    <w:p w:rsidR="00696679" w:rsidRDefault="00696679" w:rsidP="002C3B79">
      <w:pPr>
        <w:spacing w:after="0" w:line="240" w:lineRule="auto"/>
        <w:ind w:left="5664" w:firstLine="708"/>
        <w:rPr>
          <w:rFonts w:ascii="Times New Roman" w:hAnsi="Times New Roman"/>
          <w:lang w:val="sk-SK"/>
        </w:rPr>
      </w:pPr>
    </w:p>
    <w:p w:rsidR="00696679" w:rsidRDefault="00696679" w:rsidP="002C3B79">
      <w:pPr>
        <w:spacing w:after="0" w:line="240" w:lineRule="auto"/>
        <w:ind w:left="5664" w:firstLine="708"/>
        <w:rPr>
          <w:rFonts w:ascii="Times New Roman" w:hAnsi="Times New Roman"/>
          <w:lang w:val="sk-SK"/>
        </w:rPr>
      </w:pPr>
    </w:p>
    <w:p w:rsidR="00696679" w:rsidRDefault="00696679" w:rsidP="002C3B79">
      <w:pPr>
        <w:spacing w:after="0" w:line="240" w:lineRule="auto"/>
        <w:ind w:left="5664" w:firstLine="708"/>
        <w:rPr>
          <w:rFonts w:ascii="Times New Roman" w:hAnsi="Times New Roman"/>
          <w:lang w:val="sk-SK"/>
        </w:rPr>
      </w:pPr>
    </w:p>
    <w:p w:rsidR="00696679" w:rsidRDefault="00696679" w:rsidP="002C3B79">
      <w:pPr>
        <w:spacing w:after="0" w:line="240" w:lineRule="auto"/>
        <w:ind w:left="5664" w:firstLine="708"/>
        <w:rPr>
          <w:rFonts w:ascii="Times New Roman" w:hAnsi="Times New Roman"/>
          <w:lang w:val="sk-SK"/>
        </w:rPr>
      </w:pPr>
    </w:p>
    <w:p w:rsidR="00696679" w:rsidRDefault="00696679" w:rsidP="002C3B79">
      <w:pPr>
        <w:spacing w:after="0" w:line="240" w:lineRule="auto"/>
        <w:ind w:left="5664" w:firstLine="708"/>
        <w:rPr>
          <w:rFonts w:ascii="Times New Roman" w:hAnsi="Times New Roman"/>
          <w:lang w:val="sk-SK"/>
        </w:rPr>
      </w:pPr>
    </w:p>
    <w:p w:rsidR="00696679" w:rsidRDefault="00696679" w:rsidP="002C3B79">
      <w:pPr>
        <w:spacing w:after="0" w:line="240" w:lineRule="auto"/>
        <w:ind w:left="5664" w:firstLine="708"/>
        <w:rPr>
          <w:rFonts w:ascii="Times New Roman" w:hAnsi="Times New Roman"/>
          <w:lang w:val="sk-SK"/>
        </w:rPr>
      </w:pPr>
    </w:p>
    <w:p w:rsidR="00623253" w:rsidRDefault="00DF5306" w:rsidP="00372C62">
      <w:pPr>
        <w:jc w:val="center"/>
        <w:rPr>
          <w:b/>
          <w:sz w:val="44"/>
        </w:rPr>
      </w:pPr>
      <w:r>
        <w:rPr>
          <w:b/>
          <w:sz w:val="44"/>
        </w:rPr>
        <w:lastRenderedPageBreak/>
        <w:t>S</w:t>
      </w:r>
      <w:r w:rsidR="00696679" w:rsidRPr="00696679">
        <w:rPr>
          <w:b/>
          <w:sz w:val="44"/>
        </w:rPr>
        <w:t>tatické posúdenie</w:t>
      </w:r>
      <w:r w:rsidR="004C70BE" w:rsidRPr="004C70BE">
        <w:rPr>
          <w:noProof/>
          <w:lang w:val="sk-SK" w:eastAsia="sk-SK"/>
        </w:rPr>
        <w:drawing>
          <wp:inline distT="0" distB="0" distL="0" distR="0">
            <wp:extent cx="5760720" cy="5409435"/>
            <wp:effectExtent l="19050" t="0" r="0" b="0"/>
            <wp:docPr id="633" name="Obrázok 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409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C70BE" w:rsidRPr="004C70BE">
        <w:rPr>
          <w:noProof/>
          <w:lang w:val="sk-SK" w:eastAsia="sk-SK"/>
        </w:rPr>
        <w:lastRenderedPageBreak/>
        <w:drawing>
          <wp:inline distT="0" distB="0" distL="0" distR="0">
            <wp:extent cx="5760720" cy="7223607"/>
            <wp:effectExtent l="19050" t="0" r="0" b="0"/>
            <wp:docPr id="634" name="Obrázok 6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223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23253" w:rsidRPr="00623253">
        <w:t xml:space="preserve">  </w:t>
      </w:r>
      <w:r w:rsidR="00623253">
        <w:rPr>
          <w:b/>
          <w:sz w:val="44"/>
        </w:rPr>
        <w:br w:type="page"/>
      </w:r>
      <w:r w:rsidR="004C70BE" w:rsidRPr="004C70BE">
        <w:rPr>
          <w:noProof/>
          <w:lang w:val="sk-SK" w:eastAsia="sk-SK"/>
        </w:rPr>
        <w:lastRenderedPageBreak/>
        <w:drawing>
          <wp:inline distT="0" distB="0" distL="0" distR="0">
            <wp:extent cx="5760720" cy="6557049"/>
            <wp:effectExtent l="19050" t="0" r="0" b="0"/>
            <wp:docPr id="632" name="Obrázok 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557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304F" w:rsidRDefault="004C70BE">
      <w:pPr>
        <w:spacing w:after="0" w:line="240" w:lineRule="auto"/>
        <w:rPr>
          <w:b/>
          <w:sz w:val="44"/>
        </w:rPr>
      </w:pPr>
      <w:r w:rsidRPr="004C70BE">
        <w:rPr>
          <w:noProof/>
          <w:lang w:val="sk-SK" w:eastAsia="sk-SK"/>
        </w:rPr>
        <w:lastRenderedPageBreak/>
        <w:drawing>
          <wp:inline distT="0" distB="0" distL="0" distR="0">
            <wp:extent cx="5760720" cy="6714063"/>
            <wp:effectExtent l="19050" t="0" r="0" b="0"/>
            <wp:docPr id="631" name="Obrázok 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714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4462" w:rsidRDefault="00944462">
      <w:pPr>
        <w:spacing w:after="0" w:line="240" w:lineRule="auto"/>
        <w:rPr>
          <w:b/>
          <w:sz w:val="44"/>
        </w:rPr>
      </w:pPr>
    </w:p>
    <w:p w:rsidR="002C0BB2" w:rsidRDefault="002C0BB2">
      <w:pPr>
        <w:spacing w:after="0" w:line="240" w:lineRule="auto"/>
        <w:rPr>
          <w:b/>
          <w:sz w:val="44"/>
        </w:rPr>
      </w:pPr>
    </w:p>
    <w:p w:rsidR="00A068BD" w:rsidRDefault="00A068BD">
      <w:pPr>
        <w:spacing w:after="0" w:line="240" w:lineRule="auto"/>
        <w:rPr>
          <w:b/>
          <w:sz w:val="44"/>
        </w:rPr>
        <w:sectPr w:rsidR="00A068BD" w:rsidSect="006F0173">
          <w:headerReference w:type="default" r:id="rId13"/>
          <w:footerReference w:type="default" r:id="rId14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b/>
          <w:bCs/>
          <w:color w:val="000000"/>
          <w:sz w:val="24"/>
          <w:szCs w:val="24"/>
        </w:rPr>
      </w:pPr>
      <w:r>
        <w:rPr>
          <w:rFonts w:ascii="Tahoma" w:hAnsi="Tahoma" w:cs="Tahoma"/>
          <w:b/>
          <w:bCs/>
          <w:color w:val="000000"/>
          <w:sz w:val="24"/>
          <w:szCs w:val="24"/>
        </w:rPr>
        <w:lastRenderedPageBreak/>
        <w:t>1. Výpočtový model</w:t>
      </w: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4"/>
          <w:szCs w:val="4"/>
        </w:rPr>
      </w:pP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val="sk-SK" w:eastAsia="sk-SK"/>
        </w:rPr>
        <w:drawing>
          <wp:inline distT="0" distB="0" distL="0" distR="0">
            <wp:extent cx="5877977" cy="8372179"/>
            <wp:effectExtent l="19050" t="0" r="8473" b="0"/>
            <wp:docPr id="19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2561" cy="8364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  <w:sectPr w:rsidR="004C70BE">
          <w:pgSz w:w="11907" w:h="16840"/>
          <w:pgMar w:top="567" w:right="567" w:bottom="567" w:left="567" w:header="708" w:footer="708" w:gutter="0"/>
          <w:cols w:space="708"/>
          <w:noEndnote/>
        </w:sectPr>
      </w:pP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b/>
          <w:bCs/>
          <w:color w:val="000000"/>
          <w:sz w:val="24"/>
          <w:szCs w:val="24"/>
        </w:rPr>
      </w:pPr>
      <w:r>
        <w:rPr>
          <w:rFonts w:ascii="Tahoma" w:hAnsi="Tahoma" w:cs="Tahoma"/>
          <w:b/>
          <w:bCs/>
          <w:color w:val="000000"/>
          <w:sz w:val="24"/>
          <w:szCs w:val="24"/>
        </w:rPr>
        <w:lastRenderedPageBreak/>
        <w:t>2. Výpočtový model</w:t>
      </w: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4"/>
          <w:szCs w:val="4"/>
        </w:rPr>
      </w:pP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val="sk-SK" w:eastAsia="sk-SK"/>
        </w:rPr>
        <w:drawing>
          <wp:inline distT="0" distB="0" distL="0" distR="0">
            <wp:extent cx="5877977" cy="8372179"/>
            <wp:effectExtent l="19050" t="0" r="8473" b="0"/>
            <wp:docPr id="18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2561" cy="8364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  <w:sectPr w:rsidR="004C70BE">
          <w:pgSz w:w="11907" w:h="16840"/>
          <w:pgMar w:top="567" w:right="567" w:bottom="567" w:left="567" w:header="708" w:footer="708" w:gutter="0"/>
          <w:cols w:space="708"/>
          <w:noEndnote/>
        </w:sectPr>
      </w:pP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b/>
          <w:bCs/>
          <w:color w:val="000000"/>
          <w:sz w:val="24"/>
          <w:szCs w:val="24"/>
        </w:rPr>
      </w:pPr>
      <w:r>
        <w:rPr>
          <w:rFonts w:ascii="Tahoma" w:hAnsi="Tahoma" w:cs="Tahoma"/>
          <w:b/>
          <w:bCs/>
          <w:color w:val="000000"/>
          <w:sz w:val="24"/>
          <w:szCs w:val="24"/>
        </w:rPr>
        <w:lastRenderedPageBreak/>
        <w:t>3. LC2 / Celková hodnota / Názov</w:t>
      </w: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4"/>
          <w:szCs w:val="4"/>
        </w:rPr>
      </w:pP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val="sk-SK" w:eastAsia="sk-SK"/>
        </w:rPr>
        <w:drawing>
          <wp:inline distT="0" distB="0" distL="0" distR="0">
            <wp:extent cx="5948613" cy="8472788"/>
            <wp:effectExtent l="19050" t="0" r="0" b="0"/>
            <wp:docPr id="3" name="Obrázo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132" cy="8464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  <w:sectPr w:rsidR="004C70BE">
          <w:pgSz w:w="11907" w:h="16840"/>
          <w:pgMar w:top="567" w:right="567" w:bottom="567" w:left="567" w:header="708" w:footer="708" w:gutter="0"/>
          <w:cols w:space="708"/>
          <w:noEndnote/>
        </w:sectPr>
      </w:pP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b/>
          <w:bCs/>
          <w:color w:val="000000"/>
          <w:sz w:val="24"/>
          <w:szCs w:val="24"/>
        </w:rPr>
      </w:pPr>
      <w:r>
        <w:rPr>
          <w:rFonts w:ascii="Tahoma" w:hAnsi="Tahoma" w:cs="Tahoma"/>
          <w:b/>
          <w:bCs/>
          <w:color w:val="000000"/>
          <w:sz w:val="24"/>
          <w:szCs w:val="24"/>
        </w:rPr>
        <w:lastRenderedPageBreak/>
        <w:t>4. LC3 / Celková hodnota / Názov</w:t>
      </w: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4"/>
          <w:szCs w:val="4"/>
        </w:rPr>
      </w:pP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val="sk-SK" w:eastAsia="sk-SK"/>
        </w:rPr>
        <w:drawing>
          <wp:inline distT="0" distB="0" distL="0" distR="0">
            <wp:extent cx="5948613" cy="8472788"/>
            <wp:effectExtent l="19050" t="0" r="0" b="0"/>
            <wp:docPr id="4" name="Obrázo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132" cy="8464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  <w:sectPr w:rsidR="004C70BE">
          <w:pgSz w:w="11907" w:h="16840"/>
          <w:pgMar w:top="567" w:right="567" w:bottom="567" w:left="567" w:header="708" w:footer="708" w:gutter="0"/>
          <w:cols w:space="708"/>
          <w:noEndnote/>
        </w:sectPr>
      </w:pP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b/>
          <w:bCs/>
          <w:color w:val="000000"/>
          <w:sz w:val="24"/>
          <w:szCs w:val="24"/>
        </w:rPr>
      </w:pPr>
      <w:r>
        <w:rPr>
          <w:rFonts w:ascii="Tahoma" w:hAnsi="Tahoma" w:cs="Tahoma"/>
          <w:b/>
          <w:bCs/>
          <w:color w:val="000000"/>
          <w:sz w:val="24"/>
          <w:szCs w:val="24"/>
        </w:rPr>
        <w:lastRenderedPageBreak/>
        <w:t>5. Posudok ocele; jed.posudok</w:t>
      </w: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4"/>
          <w:szCs w:val="4"/>
        </w:rPr>
      </w:pP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val="sk-SK" w:eastAsia="sk-SK"/>
        </w:rPr>
        <w:drawing>
          <wp:inline distT="0" distB="0" distL="0" distR="0">
            <wp:extent cx="5793505" cy="8251863"/>
            <wp:effectExtent l="19050" t="0" r="0" b="0"/>
            <wp:docPr id="5" name="Obrázo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8166" cy="82442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  <w:sectPr w:rsidR="004C70BE">
          <w:pgSz w:w="11907" w:h="16840"/>
          <w:pgMar w:top="567" w:right="567" w:bottom="567" w:left="567" w:header="708" w:footer="708" w:gutter="0"/>
          <w:cols w:space="708"/>
          <w:noEndnote/>
        </w:sectPr>
      </w:pP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b/>
          <w:bCs/>
          <w:color w:val="000000"/>
          <w:sz w:val="24"/>
          <w:szCs w:val="24"/>
        </w:rPr>
      </w:pPr>
      <w:r>
        <w:rPr>
          <w:rFonts w:ascii="Tahoma" w:hAnsi="Tahoma" w:cs="Tahoma"/>
          <w:b/>
          <w:bCs/>
          <w:color w:val="000000"/>
          <w:sz w:val="24"/>
          <w:szCs w:val="24"/>
        </w:rPr>
        <w:lastRenderedPageBreak/>
        <w:t>6. Vnútorné sily na prvku; Vz</w:t>
      </w: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4"/>
          <w:szCs w:val="4"/>
        </w:rPr>
      </w:pP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val="sk-SK" w:eastAsia="sk-SK"/>
        </w:rPr>
        <w:drawing>
          <wp:inline distT="0" distB="0" distL="0" distR="0">
            <wp:extent cx="5877977" cy="8372179"/>
            <wp:effectExtent l="19050" t="0" r="8473" b="0"/>
            <wp:docPr id="6" name="Obrázo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2561" cy="8364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  <w:sectPr w:rsidR="004C70BE">
          <w:pgSz w:w="11907" w:h="16840"/>
          <w:pgMar w:top="567" w:right="567" w:bottom="567" w:left="567" w:header="708" w:footer="708" w:gutter="0"/>
          <w:cols w:space="708"/>
          <w:noEndnote/>
        </w:sectPr>
      </w:pP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b/>
          <w:bCs/>
          <w:color w:val="000000"/>
          <w:sz w:val="24"/>
          <w:szCs w:val="24"/>
        </w:rPr>
      </w:pPr>
      <w:r>
        <w:rPr>
          <w:rFonts w:ascii="Tahoma" w:hAnsi="Tahoma" w:cs="Tahoma"/>
          <w:b/>
          <w:bCs/>
          <w:color w:val="000000"/>
          <w:sz w:val="24"/>
          <w:szCs w:val="24"/>
        </w:rPr>
        <w:lastRenderedPageBreak/>
        <w:t>7. Vnútorné sily na prvku; My</w:t>
      </w: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4"/>
          <w:szCs w:val="4"/>
        </w:rPr>
      </w:pP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val="sk-SK" w:eastAsia="sk-SK"/>
        </w:rPr>
        <w:drawing>
          <wp:inline distT="0" distB="0" distL="0" distR="0">
            <wp:extent cx="5877977" cy="8372179"/>
            <wp:effectExtent l="19050" t="0" r="8473" b="0"/>
            <wp:docPr id="7" name="Obrázo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2561" cy="8364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  <w:sectPr w:rsidR="004C70BE">
          <w:pgSz w:w="11907" w:h="16840"/>
          <w:pgMar w:top="567" w:right="567" w:bottom="567" w:left="567" w:header="708" w:footer="708" w:gutter="0"/>
          <w:cols w:space="708"/>
          <w:noEndnote/>
        </w:sectPr>
      </w:pP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b/>
          <w:bCs/>
          <w:color w:val="000000"/>
          <w:sz w:val="24"/>
          <w:szCs w:val="24"/>
        </w:rPr>
      </w:pPr>
      <w:r>
        <w:rPr>
          <w:rFonts w:ascii="Tahoma" w:hAnsi="Tahoma" w:cs="Tahoma"/>
          <w:b/>
          <w:bCs/>
          <w:color w:val="000000"/>
          <w:sz w:val="24"/>
          <w:szCs w:val="24"/>
        </w:rPr>
        <w:lastRenderedPageBreak/>
        <w:t>8. Plochy - návrh - nutné plochy; As1-</w:t>
      </w: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4"/>
          <w:szCs w:val="4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8731"/>
        <w:gridCol w:w="1071"/>
      </w:tblGrid>
      <w:tr w:rsidR="004C70BE" w:rsidTr="00E34742">
        <w:trPr>
          <w:jc w:val="center"/>
        </w:trPr>
        <w:tc>
          <w:tcPr>
            <w:tcW w:w="8731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4C70BE" w:rsidRDefault="004C70BE" w:rsidP="00E347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k-SK" w:eastAsia="sk-SK"/>
              </w:rPr>
              <w:drawing>
                <wp:inline distT="0" distB="0" distL="0" distR="0">
                  <wp:extent cx="5280909" cy="8352723"/>
                  <wp:effectExtent l="19050" t="0" r="0" b="0"/>
                  <wp:docPr id="8" name="Obrázo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7759" cy="83635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1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4C70BE" w:rsidRDefault="004C70BE" w:rsidP="00E347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k-SK" w:eastAsia="sk-SK"/>
              </w:rPr>
              <w:drawing>
                <wp:inline distT="0" distB="0" distL="0" distR="0">
                  <wp:extent cx="681355" cy="2009775"/>
                  <wp:effectExtent l="19050" t="0" r="4445" b="0"/>
                  <wp:docPr id="9" name="Obrázo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355" cy="2009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4C70BE">
          <w:pgSz w:w="11907" w:h="16840"/>
          <w:pgMar w:top="567" w:right="567" w:bottom="567" w:left="567" w:header="708" w:footer="708" w:gutter="0"/>
          <w:cols w:space="708"/>
          <w:noEndnote/>
        </w:sectPr>
      </w:pP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b/>
          <w:bCs/>
          <w:color w:val="000000"/>
          <w:sz w:val="24"/>
          <w:szCs w:val="24"/>
        </w:rPr>
      </w:pPr>
      <w:r>
        <w:rPr>
          <w:rFonts w:ascii="Tahoma" w:hAnsi="Tahoma" w:cs="Tahoma"/>
          <w:b/>
          <w:bCs/>
          <w:color w:val="000000"/>
          <w:sz w:val="24"/>
          <w:szCs w:val="24"/>
        </w:rPr>
        <w:lastRenderedPageBreak/>
        <w:t>9. Plochy - návrh - nutné plochy; As2-</w:t>
      </w: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4"/>
          <w:szCs w:val="4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8796"/>
        <w:gridCol w:w="999"/>
      </w:tblGrid>
      <w:tr w:rsidR="004C70BE" w:rsidTr="00E34742">
        <w:trPr>
          <w:jc w:val="center"/>
        </w:trPr>
        <w:tc>
          <w:tcPr>
            <w:tcW w:w="8796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4C70BE" w:rsidRDefault="004C70BE" w:rsidP="00E347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k-SK" w:eastAsia="sk-SK"/>
              </w:rPr>
              <w:drawing>
                <wp:inline distT="0" distB="0" distL="0" distR="0">
                  <wp:extent cx="5274845" cy="8291872"/>
                  <wp:effectExtent l="19050" t="0" r="2005" b="0"/>
                  <wp:docPr id="10" name="Obrázo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9165" cy="82829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4C70BE" w:rsidRDefault="004C70BE" w:rsidP="00E347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k-SK" w:eastAsia="sk-SK"/>
              </w:rPr>
              <w:drawing>
                <wp:inline distT="0" distB="0" distL="0" distR="0">
                  <wp:extent cx="638175" cy="3070860"/>
                  <wp:effectExtent l="19050" t="0" r="9525" b="0"/>
                  <wp:docPr id="11" name="Obrázok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3070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4C70BE">
          <w:pgSz w:w="11907" w:h="16840"/>
          <w:pgMar w:top="567" w:right="567" w:bottom="567" w:left="567" w:header="708" w:footer="708" w:gutter="0"/>
          <w:cols w:space="708"/>
          <w:noEndnote/>
        </w:sectPr>
      </w:pP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b/>
          <w:bCs/>
          <w:color w:val="000000"/>
          <w:sz w:val="24"/>
          <w:szCs w:val="24"/>
        </w:rPr>
      </w:pPr>
      <w:r>
        <w:rPr>
          <w:rFonts w:ascii="Tahoma" w:hAnsi="Tahoma" w:cs="Tahoma"/>
          <w:b/>
          <w:bCs/>
          <w:color w:val="000000"/>
          <w:sz w:val="24"/>
          <w:szCs w:val="24"/>
        </w:rPr>
        <w:lastRenderedPageBreak/>
        <w:t>10. Plochy - návrh - nutné plochy; As1+</w:t>
      </w: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4"/>
          <w:szCs w:val="4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8731"/>
        <w:gridCol w:w="1071"/>
      </w:tblGrid>
      <w:tr w:rsidR="004C70BE" w:rsidTr="00E34742">
        <w:trPr>
          <w:jc w:val="center"/>
        </w:trPr>
        <w:tc>
          <w:tcPr>
            <w:tcW w:w="8731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4C70BE" w:rsidRDefault="004C70BE" w:rsidP="00E347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k-SK" w:eastAsia="sk-SK"/>
              </w:rPr>
              <w:drawing>
                <wp:inline distT="0" distB="0" distL="0" distR="0">
                  <wp:extent cx="5272940" cy="8340119"/>
                  <wp:effectExtent l="19050" t="0" r="3910" b="0"/>
                  <wp:docPr id="2" name="Obrázok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9779" cy="83509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1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4C70BE" w:rsidRDefault="004C70BE" w:rsidP="00E347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k-SK" w:eastAsia="sk-SK"/>
              </w:rPr>
              <w:drawing>
                <wp:inline distT="0" distB="0" distL="0" distR="0">
                  <wp:extent cx="681355" cy="2924175"/>
                  <wp:effectExtent l="19050" t="0" r="4445" b="0"/>
                  <wp:docPr id="13" name="Obrázok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355" cy="2924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4C70BE">
          <w:pgSz w:w="11907" w:h="16840"/>
          <w:pgMar w:top="567" w:right="567" w:bottom="567" w:left="567" w:header="708" w:footer="708" w:gutter="0"/>
          <w:cols w:space="708"/>
          <w:noEndnote/>
        </w:sectPr>
      </w:pP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b/>
          <w:bCs/>
          <w:color w:val="000000"/>
          <w:sz w:val="24"/>
          <w:szCs w:val="24"/>
        </w:rPr>
      </w:pPr>
      <w:r>
        <w:rPr>
          <w:rFonts w:ascii="Tahoma" w:hAnsi="Tahoma" w:cs="Tahoma"/>
          <w:b/>
          <w:bCs/>
          <w:color w:val="000000"/>
          <w:sz w:val="24"/>
          <w:szCs w:val="24"/>
        </w:rPr>
        <w:lastRenderedPageBreak/>
        <w:t>11. Plochy - návrh - nutné plochy; As2+</w:t>
      </w: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4"/>
          <w:szCs w:val="4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8731"/>
        <w:gridCol w:w="1071"/>
      </w:tblGrid>
      <w:tr w:rsidR="004C70BE" w:rsidTr="00E34742">
        <w:trPr>
          <w:jc w:val="center"/>
        </w:trPr>
        <w:tc>
          <w:tcPr>
            <w:tcW w:w="8731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4C70BE" w:rsidRDefault="004C70BE" w:rsidP="00E347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k-SK" w:eastAsia="sk-SK"/>
              </w:rPr>
              <w:drawing>
                <wp:inline distT="0" distB="0" distL="0" distR="0">
                  <wp:extent cx="5142210" cy="8133347"/>
                  <wp:effectExtent l="19050" t="0" r="1290" b="0"/>
                  <wp:docPr id="14" name="Obrázok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50571" cy="81465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1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4C70BE" w:rsidRDefault="004C70BE" w:rsidP="00E347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k-SK" w:eastAsia="sk-SK"/>
              </w:rPr>
              <w:drawing>
                <wp:inline distT="0" distB="0" distL="0" distR="0">
                  <wp:extent cx="681355" cy="2622550"/>
                  <wp:effectExtent l="19050" t="0" r="4445" b="0"/>
                  <wp:docPr id="15" name="Obrázok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355" cy="262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4C70BE">
          <w:pgSz w:w="11907" w:h="16840"/>
          <w:pgMar w:top="567" w:right="567" w:bottom="567" w:left="567" w:header="708" w:footer="708" w:gutter="0"/>
          <w:cols w:space="708"/>
          <w:noEndnote/>
        </w:sectPr>
      </w:pP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b/>
          <w:bCs/>
          <w:color w:val="000000"/>
          <w:sz w:val="24"/>
          <w:szCs w:val="24"/>
        </w:rPr>
      </w:pPr>
      <w:r>
        <w:rPr>
          <w:rFonts w:ascii="Tahoma" w:hAnsi="Tahoma" w:cs="Tahoma"/>
          <w:b/>
          <w:bCs/>
          <w:color w:val="000000"/>
          <w:sz w:val="24"/>
          <w:szCs w:val="24"/>
        </w:rPr>
        <w:t>12. Plochy - priehyby - nelineárne s dotvarovaním; Uz</w:t>
      </w:r>
    </w:p>
    <w:p w:rsidR="004C70BE" w:rsidRDefault="004C70BE" w:rsidP="004C70B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4"/>
          <w:szCs w:val="4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8717"/>
        <w:gridCol w:w="1087"/>
      </w:tblGrid>
      <w:tr w:rsidR="004C70BE" w:rsidTr="00E34742">
        <w:trPr>
          <w:jc w:val="center"/>
        </w:trPr>
        <w:tc>
          <w:tcPr>
            <w:tcW w:w="8717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4C70BE" w:rsidRDefault="004C70BE" w:rsidP="00E347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k-SK" w:eastAsia="sk-SK"/>
              </w:rPr>
              <w:drawing>
                <wp:inline distT="0" distB="0" distL="0" distR="0">
                  <wp:extent cx="4839874" cy="7666555"/>
                  <wp:effectExtent l="19050" t="0" r="0" b="0"/>
                  <wp:docPr id="16" name="Obrázok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48188" cy="7679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7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4C70BE" w:rsidRDefault="004C70BE" w:rsidP="00E3474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k-SK" w:eastAsia="sk-SK"/>
              </w:rPr>
              <w:drawing>
                <wp:inline distT="0" distB="0" distL="0" distR="0">
                  <wp:extent cx="690245" cy="2673985"/>
                  <wp:effectExtent l="19050" t="0" r="0" b="0"/>
                  <wp:docPr id="17" name="Obrázok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0245" cy="26739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068BD" w:rsidRDefault="00A068BD" w:rsidP="007F321C">
      <w:pPr>
        <w:spacing w:after="0" w:line="240" w:lineRule="auto"/>
        <w:rPr>
          <w:b/>
          <w:sz w:val="44"/>
        </w:rPr>
      </w:pPr>
    </w:p>
    <w:sectPr w:rsidR="00A068BD" w:rsidSect="006F017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77B37" w:rsidRDefault="00B77B37" w:rsidP="00463612">
      <w:pPr>
        <w:spacing w:after="0" w:line="240" w:lineRule="auto"/>
      </w:pPr>
      <w:r>
        <w:separator/>
      </w:r>
    </w:p>
  </w:endnote>
  <w:endnote w:type="continuationSeparator" w:id="1">
    <w:p w:rsidR="00B77B37" w:rsidRDefault="00B77B37" w:rsidP="004636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altName w:val="Times New Roman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2680829"/>
      <w:docPartObj>
        <w:docPartGallery w:val="Page Numbers (Bottom of Page)"/>
        <w:docPartUnique/>
      </w:docPartObj>
    </w:sdtPr>
    <w:sdtContent>
      <w:p w:rsidR="00DF5306" w:rsidRDefault="0087467F">
        <w:pPr>
          <w:pStyle w:val="Pta"/>
          <w:jc w:val="center"/>
        </w:pPr>
        <w:fldSimple w:instr=" PAGE   \* MERGEFORMAT ">
          <w:r w:rsidR="00C37EDD">
            <w:rPr>
              <w:noProof/>
            </w:rPr>
            <w:t>4</w:t>
          </w:r>
        </w:fldSimple>
      </w:p>
    </w:sdtContent>
  </w:sdt>
  <w:p w:rsidR="00DF5306" w:rsidRDefault="00DF5306">
    <w:pPr>
      <w:pStyle w:val="Pt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77B37" w:rsidRDefault="00B77B37" w:rsidP="00463612">
      <w:pPr>
        <w:spacing w:after="0" w:line="240" w:lineRule="auto"/>
      </w:pPr>
      <w:r>
        <w:separator/>
      </w:r>
    </w:p>
  </w:footnote>
  <w:footnote w:type="continuationSeparator" w:id="1">
    <w:p w:rsidR="00B77B37" w:rsidRDefault="00B77B37" w:rsidP="004636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5306" w:rsidRDefault="00DF5306" w:rsidP="00DF5306">
    <w:pPr>
      <w:tabs>
        <w:tab w:val="left" w:pos="720"/>
      </w:tabs>
      <w:spacing w:after="0"/>
      <w:rPr>
        <w:rFonts w:ascii="Arial" w:hAnsi="Arial"/>
        <w:sz w:val="12"/>
        <w:szCs w:val="12"/>
      </w:rPr>
    </w:pPr>
    <w:r>
      <w:rPr>
        <w:rFonts w:ascii="Arial" w:hAnsi="Arial"/>
        <w:b/>
        <w:noProof/>
        <w:sz w:val="14"/>
        <w:szCs w:val="14"/>
        <w:lang w:val="sk-SK" w:eastAsia="sk-SK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2265045</wp:posOffset>
          </wp:positionH>
          <wp:positionV relativeFrom="paragraph">
            <wp:posOffset>-54610</wp:posOffset>
          </wp:positionV>
          <wp:extent cx="1017270" cy="387985"/>
          <wp:effectExtent l="19050" t="0" r="0" b="0"/>
          <wp:wrapNone/>
          <wp:docPr id="12" name="Obrázo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ok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17270" cy="3879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Arial" w:hAnsi="Arial"/>
        <w:b/>
        <w:sz w:val="14"/>
        <w:szCs w:val="14"/>
      </w:rPr>
      <w:t>STRAENGE, s.r.o.</w:t>
    </w:r>
    <w:r w:rsidRPr="00B91B49">
      <w:rPr>
        <w:rFonts w:ascii="Arial" w:hAnsi="Arial"/>
        <w:b/>
        <w:sz w:val="12"/>
        <w:szCs w:val="12"/>
      </w:rPr>
      <w:tab/>
    </w:r>
    <w:r w:rsidRPr="00B91B49">
      <w:rPr>
        <w:rFonts w:ascii="Arial" w:hAnsi="Arial"/>
        <w:sz w:val="12"/>
        <w:szCs w:val="12"/>
      </w:rPr>
      <w:tab/>
    </w:r>
    <w:r w:rsidRPr="00B91B49">
      <w:rPr>
        <w:rFonts w:ascii="Arial" w:hAnsi="Arial"/>
        <w:sz w:val="12"/>
        <w:szCs w:val="12"/>
      </w:rPr>
      <w:tab/>
    </w:r>
    <w:r w:rsidRPr="00B91B49">
      <w:rPr>
        <w:rFonts w:ascii="Arial" w:hAnsi="Arial"/>
        <w:sz w:val="12"/>
        <w:szCs w:val="12"/>
      </w:rPr>
      <w:tab/>
    </w:r>
    <w:r w:rsidRPr="00B91B49"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  <w:t xml:space="preserve">                      </w:t>
    </w:r>
    <w:r>
      <w:rPr>
        <w:rFonts w:ascii="Arial" w:hAnsi="Arial"/>
        <w:sz w:val="12"/>
        <w:szCs w:val="12"/>
      </w:rPr>
      <w:tab/>
      <w:t>mobil</w:t>
    </w:r>
    <w:r w:rsidRPr="00B91B49">
      <w:rPr>
        <w:rFonts w:ascii="Arial" w:hAnsi="Arial"/>
        <w:sz w:val="12"/>
        <w:szCs w:val="12"/>
      </w:rPr>
      <w:t>: 090</w:t>
    </w:r>
    <w:r>
      <w:rPr>
        <w:rFonts w:ascii="Arial" w:hAnsi="Arial"/>
        <w:sz w:val="12"/>
        <w:szCs w:val="12"/>
      </w:rPr>
      <w:t>8</w:t>
    </w:r>
    <w:r w:rsidRPr="00B91B49">
      <w:rPr>
        <w:rFonts w:ascii="Arial" w:hAnsi="Arial"/>
        <w:sz w:val="12"/>
        <w:szCs w:val="12"/>
      </w:rPr>
      <w:t xml:space="preserve"> </w:t>
    </w:r>
    <w:r>
      <w:rPr>
        <w:rFonts w:ascii="Arial" w:hAnsi="Arial"/>
        <w:sz w:val="12"/>
        <w:szCs w:val="12"/>
      </w:rPr>
      <w:t>618 700</w:t>
    </w:r>
  </w:p>
  <w:p w:rsidR="00DF5306" w:rsidRDefault="00DF5306" w:rsidP="00DF5306">
    <w:pPr>
      <w:tabs>
        <w:tab w:val="left" w:pos="720"/>
      </w:tabs>
      <w:spacing w:after="0"/>
      <w:rPr>
        <w:rFonts w:ascii="Arial" w:hAnsi="Arial"/>
        <w:sz w:val="12"/>
        <w:szCs w:val="12"/>
      </w:rPr>
    </w:pPr>
    <w:r>
      <w:rPr>
        <w:rFonts w:ascii="Arial" w:hAnsi="Arial"/>
        <w:sz w:val="12"/>
        <w:szCs w:val="12"/>
      </w:rPr>
      <w:t>Z.Kodálya 771/25</w:t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  <w:t xml:space="preserve">                </w:t>
    </w:r>
  </w:p>
  <w:p w:rsidR="00DF5306" w:rsidRDefault="00DF5306" w:rsidP="00DF5306">
    <w:pPr>
      <w:tabs>
        <w:tab w:val="left" w:pos="720"/>
      </w:tabs>
      <w:spacing w:after="0"/>
      <w:rPr>
        <w:rFonts w:ascii="Arial" w:hAnsi="Arial"/>
        <w:sz w:val="12"/>
        <w:szCs w:val="12"/>
      </w:rPr>
    </w:pPr>
    <w:r>
      <w:rPr>
        <w:rFonts w:ascii="Arial" w:hAnsi="Arial"/>
        <w:sz w:val="12"/>
        <w:szCs w:val="12"/>
      </w:rPr>
      <w:t>824 01 Galanta</w:t>
    </w:r>
    <w:r w:rsidRPr="00B91B49"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</w:p>
  <w:p w:rsidR="00D1035A" w:rsidRPr="005925CC" w:rsidRDefault="00D1035A" w:rsidP="00463612">
    <w:pPr>
      <w:tabs>
        <w:tab w:val="left" w:pos="720"/>
      </w:tabs>
      <w:spacing w:after="0"/>
      <w:rPr>
        <w:rFonts w:ascii="Arial" w:hAnsi="Arial"/>
        <w:sz w:val="12"/>
        <w:szCs w:val="12"/>
      </w:rPr>
    </w:pP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</w:p>
  <w:p w:rsidR="00D1035A" w:rsidRDefault="00D1035A">
    <w:pPr>
      <w:pStyle w:val="Hlavika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DE378D"/>
    <w:multiLevelType w:val="hybridMultilevel"/>
    <w:tmpl w:val="90CEAB3E"/>
    <w:lvl w:ilvl="0" w:tplc="ABC08CC2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62B599A"/>
    <w:multiLevelType w:val="multilevel"/>
    <w:tmpl w:val="85BE6D8A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744" w:hanging="1800"/>
      </w:pPr>
      <w:rPr>
        <w:rFonts w:hint="default"/>
      </w:rPr>
    </w:lvl>
  </w:abstractNum>
  <w:abstractNum w:abstractNumId="2">
    <w:nsid w:val="628602E0"/>
    <w:multiLevelType w:val="hybridMultilevel"/>
    <w:tmpl w:val="70A62890"/>
    <w:lvl w:ilvl="0" w:tplc="040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95D24"/>
    <w:rsid w:val="00012827"/>
    <w:rsid w:val="00037AE6"/>
    <w:rsid w:val="00043682"/>
    <w:rsid w:val="00054C39"/>
    <w:rsid w:val="00072B9A"/>
    <w:rsid w:val="00075D15"/>
    <w:rsid w:val="00082586"/>
    <w:rsid w:val="00093874"/>
    <w:rsid w:val="00097F9B"/>
    <w:rsid w:val="000A560D"/>
    <w:rsid w:val="000B0BDB"/>
    <w:rsid w:val="000C08A6"/>
    <w:rsid w:val="000C2432"/>
    <w:rsid w:val="000C3DC9"/>
    <w:rsid w:val="000C66F1"/>
    <w:rsid w:val="000D60F8"/>
    <w:rsid w:val="000F384B"/>
    <w:rsid w:val="00103443"/>
    <w:rsid w:val="00103A35"/>
    <w:rsid w:val="00113626"/>
    <w:rsid w:val="00120C62"/>
    <w:rsid w:val="001640F2"/>
    <w:rsid w:val="001772E5"/>
    <w:rsid w:val="0018532C"/>
    <w:rsid w:val="00186C70"/>
    <w:rsid w:val="001A01DC"/>
    <w:rsid w:val="001A17A1"/>
    <w:rsid w:val="001A1B1D"/>
    <w:rsid w:val="001A4054"/>
    <w:rsid w:val="001C087B"/>
    <w:rsid w:val="001F2D74"/>
    <w:rsid w:val="00200CBB"/>
    <w:rsid w:val="00211B35"/>
    <w:rsid w:val="002352C5"/>
    <w:rsid w:val="002353CB"/>
    <w:rsid w:val="00240EF2"/>
    <w:rsid w:val="00243021"/>
    <w:rsid w:val="00247935"/>
    <w:rsid w:val="00252570"/>
    <w:rsid w:val="00253CDC"/>
    <w:rsid w:val="002573A0"/>
    <w:rsid w:val="00260CD9"/>
    <w:rsid w:val="00265A93"/>
    <w:rsid w:val="00270795"/>
    <w:rsid w:val="00285504"/>
    <w:rsid w:val="00292281"/>
    <w:rsid w:val="0029790B"/>
    <w:rsid w:val="00297E1A"/>
    <w:rsid w:val="002A3111"/>
    <w:rsid w:val="002B0878"/>
    <w:rsid w:val="002B181F"/>
    <w:rsid w:val="002C0831"/>
    <w:rsid w:val="002C0BB2"/>
    <w:rsid w:val="002C3B79"/>
    <w:rsid w:val="002C4943"/>
    <w:rsid w:val="002E2F96"/>
    <w:rsid w:val="002E6AAA"/>
    <w:rsid w:val="002E7C62"/>
    <w:rsid w:val="002F3C72"/>
    <w:rsid w:val="0032048A"/>
    <w:rsid w:val="003253CA"/>
    <w:rsid w:val="0034303C"/>
    <w:rsid w:val="00353C5D"/>
    <w:rsid w:val="00356E4B"/>
    <w:rsid w:val="003615F5"/>
    <w:rsid w:val="00366F92"/>
    <w:rsid w:val="003724B6"/>
    <w:rsid w:val="00372C62"/>
    <w:rsid w:val="003743DF"/>
    <w:rsid w:val="003B3867"/>
    <w:rsid w:val="003B6619"/>
    <w:rsid w:val="003C7B95"/>
    <w:rsid w:val="003D0F6B"/>
    <w:rsid w:val="003E65CA"/>
    <w:rsid w:val="003F0796"/>
    <w:rsid w:val="0041452D"/>
    <w:rsid w:val="004344D4"/>
    <w:rsid w:val="00443A04"/>
    <w:rsid w:val="00447836"/>
    <w:rsid w:val="00450A0A"/>
    <w:rsid w:val="00451AC1"/>
    <w:rsid w:val="0045705D"/>
    <w:rsid w:val="00463612"/>
    <w:rsid w:val="004759F8"/>
    <w:rsid w:val="00476D39"/>
    <w:rsid w:val="00481048"/>
    <w:rsid w:val="0048790E"/>
    <w:rsid w:val="00490C42"/>
    <w:rsid w:val="004B22C3"/>
    <w:rsid w:val="004B4C4A"/>
    <w:rsid w:val="004B5345"/>
    <w:rsid w:val="004C70BE"/>
    <w:rsid w:val="004D36AD"/>
    <w:rsid w:val="004E3EB8"/>
    <w:rsid w:val="004F112A"/>
    <w:rsid w:val="00506E4D"/>
    <w:rsid w:val="00510338"/>
    <w:rsid w:val="00517ED5"/>
    <w:rsid w:val="00524DF7"/>
    <w:rsid w:val="00546EDE"/>
    <w:rsid w:val="00553992"/>
    <w:rsid w:val="005566A0"/>
    <w:rsid w:val="005568A9"/>
    <w:rsid w:val="00561062"/>
    <w:rsid w:val="00563716"/>
    <w:rsid w:val="00566E44"/>
    <w:rsid w:val="00574D3F"/>
    <w:rsid w:val="00583616"/>
    <w:rsid w:val="0058510A"/>
    <w:rsid w:val="00593173"/>
    <w:rsid w:val="005B56A3"/>
    <w:rsid w:val="005E67FD"/>
    <w:rsid w:val="00620AE5"/>
    <w:rsid w:val="0062246D"/>
    <w:rsid w:val="00623253"/>
    <w:rsid w:val="006327CA"/>
    <w:rsid w:val="006353EB"/>
    <w:rsid w:val="00637C32"/>
    <w:rsid w:val="006577CC"/>
    <w:rsid w:val="00661987"/>
    <w:rsid w:val="006647E3"/>
    <w:rsid w:val="00680F4A"/>
    <w:rsid w:val="00695D24"/>
    <w:rsid w:val="00696679"/>
    <w:rsid w:val="006A16FC"/>
    <w:rsid w:val="006A5185"/>
    <w:rsid w:val="006C6BA0"/>
    <w:rsid w:val="006D0514"/>
    <w:rsid w:val="006E0438"/>
    <w:rsid w:val="006E274D"/>
    <w:rsid w:val="006F0173"/>
    <w:rsid w:val="006F262C"/>
    <w:rsid w:val="00701561"/>
    <w:rsid w:val="007015CE"/>
    <w:rsid w:val="00755B37"/>
    <w:rsid w:val="0076140B"/>
    <w:rsid w:val="00767B41"/>
    <w:rsid w:val="007954F6"/>
    <w:rsid w:val="00795A3D"/>
    <w:rsid w:val="00795D2C"/>
    <w:rsid w:val="007A659B"/>
    <w:rsid w:val="007B278F"/>
    <w:rsid w:val="007C44D5"/>
    <w:rsid w:val="007C579E"/>
    <w:rsid w:val="007D6435"/>
    <w:rsid w:val="007E2317"/>
    <w:rsid w:val="007E69F8"/>
    <w:rsid w:val="007F321C"/>
    <w:rsid w:val="007F6CBA"/>
    <w:rsid w:val="00806C45"/>
    <w:rsid w:val="008103C5"/>
    <w:rsid w:val="008148A0"/>
    <w:rsid w:val="00817271"/>
    <w:rsid w:val="00837C65"/>
    <w:rsid w:val="00841C14"/>
    <w:rsid w:val="00846F7E"/>
    <w:rsid w:val="00847D36"/>
    <w:rsid w:val="00866C52"/>
    <w:rsid w:val="008672AE"/>
    <w:rsid w:val="0087467F"/>
    <w:rsid w:val="0089163E"/>
    <w:rsid w:val="0089436D"/>
    <w:rsid w:val="008A07A4"/>
    <w:rsid w:val="008A0CFD"/>
    <w:rsid w:val="008B0D52"/>
    <w:rsid w:val="008B2282"/>
    <w:rsid w:val="008B5746"/>
    <w:rsid w:val="008C40A3"/>
    <w:rsid w:val="008E11DB"/>
    <w:rsid w:val="008E54D7"/>
    <w:rsid w:val="008E573E"/>
    <w:rsid w:val="008F0933"/>
    <w:rsid w:val="008F3D91"/>
    <w:rsid w:val="008F50A5"/>
    <w:rsid w:val="00914FE8"/>
    <w:rsid w:val="00927A40"/>
    <w:rsid w:val="00934CEF"/>
    <w:rsid w:val="00944462"/>
    <w:rsid w:val="00952FB1"/>
    <w:rsid w:val="00957B0A"/>
    <w:rsid w:val="009720EA"/>
    <w:rsid w:val="0098011E"/>
    <w:rsid w:val="0098631C"/>
    <w:rsid w:val="00994085"/>
    <w:rsid w:val="009942FF"/>
    <w:rsid w:val="009C274F"/>
    <w:rsid w:val="009D1FBC"/>
    <w:rsid w:val="009D243F"/>
    <w:rsid w:val="009D452E"/>
    <w:rsid w:val="009D62F0"/>
    <w:rsid w:val="009E7351"/>
    <w:rsid w:val="009F3619"/>
    <w:rsid w:val="00A068BD"/>
    <w:rsid w:val="00A06E3B"/>
    <w:rsid w:val="00A27415"/>
    <w:rsid w:val="00A33E97"/>
    <w:rsid w:val="00A5321D"/>
    <w:rsid w:val="00A643A4"/>
    <w:rsid w:val="00A73890"/>
    <w:rsid w:val="00A73A2D"/>
    <w:rsid w:val="00A91340"/>
    <w:rsid w:val="00A9302A"/>
    <w:rsid w:val="00AA5B4A"/>
    <w:rsid w:val="00AA7CDB"/>
    <w:rsid w:val="00AB2229"/>
    <w:rsid w:val="00AD7748"/>
    <w:rsid w:val="00AE3F51"/>
    <w:rsid w:val="00AF4898"/>
    <w:rsid w:val="00B01919"/>
    <w:rsid w:val="00B118E1"/>
    <w:rsid w:val="00B20DC6"/>
    <w:rsid w:val="00B2260C"/>
    <w:rsid w:val="00B355F9"/>
    <w:rsid w:val="00B47715"/>
    <w:rsid w:val="00B50671"/>
    <w:rsid w:val="00B551AE"/>
    <w:rsid w:val="00B646C3"/>
    <w:rsid w:val="00B66DB5"/>
    <w:rsid w:val="00B77B37"/>
    <w:rsid w:val="00B91256"/>
    <w:rsid w:val="00BA05B4"/>
    <w:rsid w:val="00BB2A4F"/>
    <w:rsid w:val="00C13A12"/>
    <w:rsid w:val="00C20570"/>
    <w:rsid w:val="00C37EDD"/>
    <w:rsid w:val="00C425B8"/>
    <w:rsid w:val="00C5089D"/>
    <w:rsid w:val="00C57174"/>
    <w:rsid w:val="00C61EF5"/>
    <w:rsid w:val="00C6351B"/>
    <w:rsid w:val="00C7317D"/>
    <w:rsid w:val="00C76BC6"/>
    <w:rsid w:val="00C81E0A"/>
    <w:rsid w:val="00C85BCC"/>
    <w:rsid w:val="00CB446A"/>
    <w:rsid w:val="00CC547D"/>
    <w:rsid w:val="00CD7A0B"/>
    <w:rsid w:val="00D017DB"/>
    <w:rsid w:val="00D062B8"/>
    <w:rsid w:val="00D1035A"/>
    <w:rsid w:val="00D1700C"/>
    <w:rsid w:val="00D21D72"/>
    <w:rsid w:val="00D338D7"/>
    <w:rsid w:val="00D362D6"/>
    <w:rsid w:val="00D36B86"/>
    <w:rsid w:val="00D42315"/>
    <w:rsid w:val="00D50BB4"/>
    <w:rsid w:val="00D635DB"/>
    <w:rsid w:val="00D64D7D"/>
    <w:rsid w:val="00D81187"/>
    <w:rsid w:val="00D9031D"/>
    <w:rsid w:val="00DA51D1"/>
    <w:rsid w:val="00DB71C6"/>
    <w:rsid w:val="00DC298C"/>
    <w:rsid w:val="00DC4747"/>
    <w:rsid w:val="00DC5B10"/>
    <w:rsid w:val="00DD6957"/>
    <w:rsid w:val="00DE5CB1"/>
    <w:rsid w:val="00DF1237"/>
    <w:rsid w:val="00DF5306"/>
    <w:rsid w:val="00E20DBA"/>
    <w:rsid w:val="00E2304F"/>
    <w:rsid w:val="00E37335"/>
    <w:rsid w:val="00E4604B"/>
    <w:rsid w:val="00E7758D"/>
    <w:rsid w:val="00E94A91"/>
    <w:rsid w:val="00EB4753"/>
    <w:rsid w:val="00ED4E78"/>
    <w:rsid w:val="00EE25BF"/>
    <w:rsid w:val="00F01F72"/>
    <w:rsid w:val="00F149B4"/>
    <w:rsid w:val="00F1757C"/>
    <w:rsid w:val="00F279B7"/>
    <w:rsid w:val="00F33C81"/>
    <w:rsid w:val="00F54B48"/>
    <w:rsid w:val="00F54F9F"/>
    <w:rsid w:val="00F73614"/>
    <w:rsid w:val="00F82D65"/>
    <w:rsid w:val="00F93B3E"/>
    <w:rsid w:val="00F93D25"/>
    <w:rsid w:val="00FA37CD"/>
    <w:rsid w:val="00FB3CCF"/>
    <w:rsid w:val="00FB6904"/>
    <w:rsid w:val="00FE5C5F"/>
    <w:rsid w:val="00FE61B6"/>
    <w:rsid w:val="00FE6BE6"/>
    <w:rsid w:val="00FF27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sk-SK" w:eastAsia="sk-SK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uiPriority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 Indent" w:uiPriority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6F0173"/>
    <w:pPr>
      <w:spacing w:after="200" w:line="276" w:lineRule="auto"/>
    </w:pPr>
    <w:rPr>
      <w:lang w:val="cs-CZ" w:eastAsia="en-US"/>
    </w:rPr>
  </w:style>
  <w:style w:type="paragraph" w:styleId="Nadpis2">
    <w:name w:val="heading 2"/>
    <w:basedOn w:val="Normlny"/>
    <w:next w:val="Normlny"/>
    <w:link w:val="Nadpis2Char"/>
    <w:uiPriority w:val="99"/>
    <w:qFormat/>
    <w:locked/>
    <w:rsid w:val="004B22C3"/>
    <w:pPr>
      <w:keepNext/>
      <w:spacing w:after="0" w:line="240" w:lineRule="auto"/>
      <w:jc w:val="center"/>
      <w:outlineLvl w:val="1"/>
    </w:pPr>
    <w:rPr>
      <w:rFonts w:ascii="Arial" w:hAnsi="Arial"/>
      <w:b/>
      <w:szCs w:val="20"/>
      <w:lang w:val="sk-SK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2Char">
    <w:name w:val="Nadpis 2 Char"/>
    <w:basedOn w:val="Predvolenpsmoodseku"/>
    <w:link w:val="Nadpis2"/>
    <w:uiPriority w:val="9"/>
    <w:semiHidden/>
    <w:rsid w:val="00847C73"/>
    <w:rPr>
      <w:rFonts w:asciiTheme="majorHAnsi" w:eastAsiaTheme="majorEastAsia" w:hAnsiTheme="majorHAnsi" w:cstheme="majorBidi"/>
      <w:b/>
      <w:bCs/>
      <w:i/>
      <w:iCs/>
      <w:sz w:val="28"/>
      <w:szCs w:val="28"/>
      <w:lang w:val="cs-CZ" w:eastAsia="en-US"/>
    </w:rPr>
  </w:style>
  <w:style w:type="paragraph" w:styleId="Odsekzoznamu">
    <w:name w:val="List Paragraph"/>
    <w:basedOn w:val="Normlny"/>
    <w:uiPriority w:val="34"/>
    <w:qFormat/>
    <w:rsid w:val="00695D24"/>
    <w:pPr>
      <w:ind w:left="720"/>
      <w:contextualSpacing/>
    </w:pPr>
  </w:style>
  <w:style w:type="paragraph" w:styleId="Textbubliny">
    <w:name w:val="Balloon Text"/>
    <w:basedOn w:val="Normlny"/>
    <w:link w:val="TextbublinyChar"/>
    <w:uiPriority w:val="99"/>
    <w:semiHidden/>
    <w:rsid w:val="00D64D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locked/>
    <w:rsid w:val="00D64D7D"/>
    <w:rPr>
      <w:rFonts w:ascii="Tahoma" w:hAnsi="Tahoma" w:cs="Tahoma"/>
      <w:sz w:val="16"/>
      <w:szCs w:val="16"/>
    </w:rPr>
  </w:style>
  <w:style w:type="paragraph" w:styleId="Zarkazkladnhotextu">
    <w:name w:val="Body Text Indent"/>
    <w:basedOn w:val="Normlny"/>
    <w:link w:val="ZarkazkladnhotextuChar"/>
    <w:rsid w:val="00075D15"/>
    <w:pPr>
      <w:spacing w:after="0" w:line="240" w:lineRule="auto"/>
      <w:ind w:left="851"/>
      <w:jc w:val="both"/>
    </w:pPr>
    <w:rPr>
      <w:rFonts w:ascii="Arial" w:eastAsia="Times New Roman" w:hAnsi="Arial"/>
      <w:sz w:val="24"/>
      <w:szCs w:val="20"/>
      <w:lang w:val="en-AU" w:eastAsia="sk-SK"/>
    </w:rPr>
  </w:style>
  <w:style w:type="character" w:customStyle="1" w:styleId="ZarkazkladnhotextuChar">
    <w:name w:val="Zarážka základného textu Char"/>
    <w:basedOn w:val="Predvolenpsmoodseku"/>
    <w:link w:val="Zarkazkladnhotextu"/>
    <w:rsid w:val="00075D15"/>
    <w:rPr>
      <w:rFonts w:ascii="Arial" w:eastAsia="Times New Roman" w:hAnsi="Arial"/>
      <w:sz w:val="24"/>
      <w:szCs w:val="20"/>
      <w:lang w:val="en-AU"/>
    </w:rPr>
  </w:style>
  <w:style w:type="paragraph" w:styleId="Hlavika">
    <w:name w:val="header"/>
    <w:basedOn w:val="Normlny"/>
    <w:link w:val="HlavikaChar"/>
    <w:unhideWhenUsed/>
    <w:rsid w:val="0046361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semiHidden/>
    <w:rsid w:val="00463612"/>
    <w:rPr>
      <w:lang w:val="cs-CZ" w:eastAsia="en-US"/>
    </w:rPr>
  </w:style>
  <w:style w:type="paragraph" w:styleId="Pta">
    <w:name w:val="footer"/>
    <w:basedOn w:val="Normlny"/>
    <w:link w:val="PtaChar"/>
    <w:uiPriority w:val="99"/>
    <w:unhideWhenUsed/>
    <w:rsid w:val="0046361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463612"/>
    <w:rPr>
      <w:lang w:val="cs-CZ" w:eastAsia="en-US"/>
    </w:rPr>
  </w:style>
  <w:style w:type="paragraph" w:styleId="Zkladntext">
    <w:name w:val="Body Text"/>
    <w:basedOn w:val="Normlny"/>
    <w:link w:val="ZkladntextChar"/>
    <w:uiPriority w:val="99"/>
    <w:semiHidden/>
    <w:unhideWhenUsed/>
    <w:rsid w:val="00F54F9F"/>
    <w:pPr>
      <w:spacing w:after="120"/>
    </w:pPr>
  </w:style>
  <w:style w:type="character" w:customStyle="1" w:styleId="ZkladntextChar">
    <w:name w:val="Základný text Char"/>
    <w:basedOn w:val="Predvolenpsmoodseku"/>
    <w:link w:val="Zkladntext"/>
    <w:uiPriority w:val="99"/>
    <w:semiHidden/>
    <w:rsid w:val="00F54F9F"/>
    <w:rPr>
      <w:lang w:val="cs-CZ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206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3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0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4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05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7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41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9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47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38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32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65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1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1140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67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498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35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1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733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599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86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83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60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50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17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51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79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67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27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57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91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84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50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02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20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26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44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476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58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096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46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277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74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6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3.emf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1.xml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AD7F37-BEA5-4493-BD46-23F526B732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139</TotalTime>
  <Pages>22</Pages>
  <Words>2065</Words>
  <Characters>11773</Characters>
  <Application>Microsoft Office Word</Application>
  <DocSecurity>0</DocSecurity>
  <Lines>98</Lines>
  <Paragraphs>27</Paragraphs>
  <ScaleCrop>false</ScaleCrop>
  <HeadingPairs>
    <vt:vector size="4" baseType="variant">
      <vt:variant>
        <vt:lpstr>Názov</vt:lpstr>
      </vt:variant>
      <vt:variant>
        <vt:i4>1</vt:i4>
      </vt:variant>
      <vt:variant>
        <vt:lpstr>Název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13811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Zoltan</dc:creator>
  <cp:lastModifiedBy>Zoli</cp:lastModifiedBy>
  <cp:revision>15</cp:revision>
  <cp:lastPrinted>2016-11-22T05:22:00Z</cp:lastPrinted>
  <dcterms:created xsi:type="dcterms:W3CDTF">2018-10-26T05:55:00Z</dcterms:created>
  <dcterms:modified xsi:type="dcterms:W3CDTF">2018-12-18T15:28:00Z</dcterms:modified>
</cp:coreProperties>
</file>